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color w:themeColor="accent5" w:themeShade="80" w:val="1F4E79"/>
          <w:sz w:val="28"/>
          <w:szCs w:val="26"/>
        </w:rPr>
      </w:pPr>
      <w:r>
        <w:rPr>
          <w:b/>
          <w:color w:themeColor="accent5" w:themeShade="80" w:val="1F4E79"/>
          <w:sz w:val="28"/>
          <w:szCs w:val="26"/>
        </w:rPr>
        <w:t xml:space="preserve">KOÇÖREN NACİYE TINAZTEPE ORTAOKULU 2025-2026 EĞİTİM-ÖĞRETİM YILI 5/A- 6/A ve 8/A SINIFLARI </w:t>
      </w:r>
      <w:r>
        <w:rPr>
          <w:b/>
          <w:color w:val="FF0000"/>
          <w:sz w:val="28"/>
          <w:szCs w:val="26"/>
        </w:rPr>
        <w:t xml:space="preserve">GÖRGÜ KURALLARI ve NEZAKET-I </w:t>
      </w:r>
      <w:r>
        <w:rPr>
          <w:b/>
          <w:color w:themeColor="accent5" w:themeShade="80" w:val="1F4E79"/>
          <w:sz w:val="28"/>
          <w:szCs w:val="26"/>
        </w:rPr>
        <w:t>DERSİ YILLIK PLANI</w:t>
      </w:r>
    </w:p>
    <w:tbl>
      <w:tblPr>
        <w:tblStyle w:val="TabloKlavuzu"/>
        <w:tblpPr w:vertAnchor="page" w:horzAnchor="margin" w:tblpXSpec="center" w:leftFromText="141" w:rightFromText="141" w:tblpY="1574"/>
        <w:tblW w:w="15163"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573"/>
        <w:gridCol w:w="514"/>
        <w:gridCol w:w="515"/>
        <w:gridCol w:w="7031"/>
        <w:gridCol w:w="2126"/>
        <w:gridCol w:w="2126"/>
        <w:gridCol w:w="2277"/>
      </w:tblGrid>
      <w:tr>
        <w:trPr>
          <w:trHeight w:val="821" w:hRule="atLeast"/>
          <w:cantSplit w:val="true"/>
        </w:trPr>
        <w:tc>
          <w:tcPr>
            <w:tcW w:w="573" w:type="dxa"/>
            <w:tcBorders>
              <w:top w:val="single" w:sz="12" w:space="0" w:color="000000"/>
              <w:left w:val="single" w:sz="12" w:space="0" w:color="000000"/>
              <w:bottom w:val="single" w:sz="12" w:space="0" w:color="000000"/>
              <w:right w:val="single" w:sz="12" w:space="0" w:color="000000"/>
            </w:tcBorders>
            <w:shd w:color="auto" w:fill="FFE599" w:themeFill="accent4" w:themeFillTint="66" w:val="clear"/>
            <w:textDirection w:val="btLr"/>
            <w:vAlign w:val="center"/>
          </w:tcPr>
          <w:p>
            <w:pPr>
              <w:pStyle w:val="Normal"/>
              <w:widowControl/>
              <w:spacing w:lineRule="auto" w:line="240" w:before="0" w:after="0"/>
              <w:ind w:left="113" w:right="113"/>
              <w:jc w:val="center"/>
              <w:rPr>
                <w:b/>
                <w:sz w:val="20"/>
              </w:rPr>
            </w:pPr>
            <w:r>
              <w:rPr>
                <w:rFonts w:eastAsia="Calibri" w:cs=""/>
                <w:b/>
                <w:kern w:val="0"/>
                <w:sz w:val="20"/>
                <w:szCs w:val="22"/>
                <w:lang w:val="tr-TR" w:eastAsia="en-US" w:bidi="ar-SA"/>
              </w:rPr>
              <w:t>AY</w:t>
            </w:r>
          </w:p>
        </w:tc>
        <w:tc>
          <w:tcPr>
            <w:tcW w:w="514" w:type="dxa"/>
            <w:tcBorders>
              <w:top w:val="single" w:sz="12" w:space="0" w:color="000000"/>
              <w:left w:val="single" w:sz="12" w:space="0" w:color="000000"/>
              <w:bottom w:val="single" w:sz="12" w:space="0" w:color="000000"/>
              <w:right w:val="single" w:sz="12" w:space="0" w:color="000000"/>
            </w:tcBorders>
            <w:shd w:color="auto" w:fill="FFE599" w:themeFill="accent4" w:themeFillTint="66" w:val="clear"/>
            <w:textDirection w:val="btLr"/>
            <w:vAlign w:val="center"/>
          </w:tcPr>
          <w:p>
            <w:pPr>
              <w:pStyle w:val="Normal"/>
              <w:widowControl/>
              <w:spacing w:lineRule="auto" w:line="240" w:before="0" w:after="0"/>
              <w:ind w:left="113" w:right="113"/>
              <w:jc w:val="center"/>
              <w:rPr>
                <w:b/>
                <w:sz w:val="20"/>
              </w:rPr>
            </w:pPr>
            <w:r>
              <w:rPr>
                <w:rFonts w:eastAsia="Calibri" w:cs=""/>
                <w:b/>
                <w:kern w:val="0"/>
                <w:sz w:val="20"/>
                <w:szCs w:val="22"/>
                <w:lang w:val="tr-TR" w:eastAsia="en-US" w:bidi="ar-SA"/>
              </w:rPr>
              <w:t>HAFTA</w:t>
            </w:r>
          </w:p>
        </w:tc>
        <w:tc>
          <w:tcPr>
            <w:tcW w:w="515" w:type="dxa"/>
            <w:tcBorders>
              <w:top w:val="single" w:sz="12" w:space="0" w:color="000000"/>
              <w:left w:val="single" w:sz="12" w:space="0" w:color="000000"/>
              <w:bottom w:val="single" w:sz="12" w:space="0" w:color="000000"/>
              <w:right w:val="single" w:sz="12" w:space="0" w:color="000000"/>
            </w:tcBorders>
            <w:shd w:color="auto" w:fill="FFE599" w:themeFill="accent4" w:themeFillTint="66" w:val="clear"/>
            <w:textDirection w:val="btLr"/>
            <w:vAlign w:val="center"/>
          </w:tcPr>
          <w:p>
            <w:pPr>
              <w:pStyle w:val="Normal"/>
              <w:widowControl/>
              <w:spacing w:lineRule="auto" w:line="240" w:before="0" w:after="0"/>
              <w:ind w:left="113" w:right="113"/>
              <w:jc w:val="center"/>
              <w:rPr>
                <w:b/>
                <w:sz w:val="20"/>
              </w:rPr>
            </w:pPr>
            <w:r>
              <w:rPr>
                <w:rFonts w:eastAsia="Calibri" w:cs=""/>
                <w:b/>
                <w:kern w:val="0"/>
                <w:sz w:val="20"/>
                <w:szCs w:val="22"/>
                <w:lang w:val="tr-TR" w:eastAsia="en-US" w:bidi="ar-SA"/>
              </w:rPr>
              <w:t>SAAT</w:t>
            </w:r>
          </w:p>
        </w:tc>
        <w:tc>
          <w:tcPr>
            <w:tcW w:w="7031" w:type="dxa"/>
            <w:tcBorders>
              <w:top w:val="single" w:sz="12" w:space="0" w:color="000000"/>
              <w:left w:val="single" w:sz="12" w:space="0" w:color="000000"/>
              <w:bottom w:val="single" w:sz="12" w:space="0" w:color="000000"/>
              <w:right w:val="single" w:sz="12" w:space="0" w:color="000000"/>
            </w:tcBorders>
            <w:shd w:color="auto" w:fill="FFE599" w:themeFill="accent4" w:themeFillTint="66" w:val="clear"/>
            <w:vAlign w:val="center"/>
          </w:tcPr>
          <w:p>
            <w:pPr>
              <w:pStyle w:val="Normal"/>
              <w:widowControl/>
              <w:spacing w:lineRule="auto" w:line="240" w:before="0" w:after="0"/>
              <w:jc w:val="center"/>
              <w:rPr>
                <w:b/>
                <w:sz w:val="24"/>
              </w:rPr>
            </w:pPr>
            <w:r>
              <w:rPr>
                <w:rFonts w:eastAsia="Calibri" w:cs=""/>
                <w:b/>
                <w:kern w:val="0"/>
                <w:sz w:val="24"/>
                <w:szCs w:val="22"/>
                <w:lang w:val="tr-TR" w:eastAsia="en-US" w:bidi="ar-SA"/>
              </w:rPr>
              <w:t>KAZANIM</w:t>
            </w:r>
          </w:p>
        </w:tc>
        <w:tc>
          <w:tcPr>
            <w:tcW w:w="2126" w:type="dxa"/>
            <w:tcBorders>
              <w:top w:val="single" w:sz="12" w:space="0" w:color="000000"/>
              <w:left w:val="single" w:sz="12" w:space="0" w:color="000000"/>
              <w:bottom w:val="single" w:sz="12" w:space="0" w:color="000000"/>
              <w:right w:val="single" w:sz="12" w:space="0" w:color="000000"/>
            </w:tcBorders>
            <w:shd w:color="auto" w:fill="FFE599" w:themeFill="accent4" w:themeFillTint="66" w:val="clear"/>
            <w:vAlign w:val="center"/>
          </w:tcPr>
          <w:p>
            <w:pPr>
              <w:pStyle w:val="Normal"/>
              <w:widowControl/>
              <w:spacing w:lineRule="auto" w:line="240" w:before="0" w:after="0"/>
              <w:jc w:val="center"/>
              <w:rPr>
                <w:b/>
                <w:sz w:val="24"/>
              </w:rPr>
            </w:pPr>
            <w:r>
              <w:rPr>
                <w:rFonts w:eastAsia="Calibri" w:cs=""/>
                <w:b/>
                <w:kern w:val="0"/>
                <w:sz w:val="24"/>
                <w:szCs w:val="22"/>
                <w:lang w:val="tr-TR" w:eastAsia="en-US" w:bidi="ar-SA"/>
              </w:rPr>
              <w:t xml:space="preserve">YÖNTEM ve </w:t>
            </w:r>
          </w:p>
          <w:p>
            <w:pPr>
              <w:pStyle w:val="Normal"/>
              <w:widowControl/>
              <w:spacing w:lineRule="auto" w:line="240" w:before="0" w:after="0"/>
              <w:jc w:val="center"/>
              <w:rPr>
                <w:b/>
                <w:sz w:val="24"/>
              </w:rPr>
            </w:pPr>
            <w:r>
              <w:rPr>
                <w:rFonts w:eastAsia="Calibri" w:cs=""/>
                <w:b/>
                <w:kern w:val="0"/>
                <w:sz w:val="24"/>
                <w:szCs w:val="22"/>
                <w:lang w:val="tr-TR" w:eastAsia="en-US" w:bidi="ar-SA"/>
              </w:rPr>
              <w:t>TEKNİKLER</w:t>
            </w:r>
          </w:p>
        </w:tc>
        <w:tc>
          <w:tcPr>
            <w:tcW w:w="2126" w:type="dxa"/>
            <w:tcBorders>
              <w:top w:val="single" w:sz="12" w:space="0" w:color="000000"/>
              <w:left w:val="single" w:sz="12" w:space="0" w:color="000000"/>
              <w:bottom w:val="single" w:sz="12" w:space="0" w:color="000000"/>
              <w:right w:val="single" w:sz="12" w:space="0" w:color="000000"/>
            </w:tcBorders>
            <w:shd w:color="auto" w:fill="FFE599" w:themeFill="accent4" w:themeFillTint="66" w:val="clear"/>
            <w:vAlign w:val="center"/>
          </w:tcPr>
          <w:p>
            <w:pPr>
              <w:pStyle w:val="Normal"/>
              <w:widowControl/>
              <w:spacing w:lineRule="auto" w:line="240" w:before="0" w:after="0"/>
              <w:jc w:val="center"/>
              <w:rPr>
                <w:b/>
                <w:sz w:val="24"/>
              </w:rPr>
            </w:pPr>
            <w:r>
              <w:rPr>
                <w:rFonts w:eastAsia="Calibri" w:cs=""/>
                <w:b/>
                <w:kern w:val="0"/>
                <w:sz w:val="24"/>
                <w:szCs w:val="22"/>
                <w:lang w:val="tr-TR" w:eastAsia="en-US" w:bidi="ar-SA"/>
              </w:rPr>
              <w:t>ARAÇ-GEREÇ</w:t>
            </w:r>
          </w:p>
        </w:tc>
        <w:tc>
          <w:tcPr>
            <w:tcW w:w="2277" w:type="dxa"/>
            <w:tcBorders>
              <w:top w:val="single" w:sz="12" w:space="0" w:color="000000"/>
              <w:left w:val="single" w:sz="12" w:space="0" w:color="000000"/>
              <w:bottom w:val="single" w:sz="12" w:space="0" w:color="000000"/>
              <w:right w:val="single" w:sz="12" w:space="0" w:color="000000"/>
            </w:tcBorders>
            <w:shd w:color="auto" w:fill="FFE599" w:themeFill="accent4" w:themeFillTint="66" w:val="clear"/>
            <w:vAlign w:val="center"/>
          </w:tcPr>
          <w:p>
            <w:pPr>
              <w:pStyle w:val="Normal"/>
              <w:widowControl/>
              <w:spacing w:lineRule="auto" w:line="240" w:before="0" w:after="0"/>
              <w:jc w:val="center"/>
              <w:rPr>
                <w:b/>
                <w:sz w:val="24"/>
              </w:rPr>
            </w:pPr>
            <w:r>
              <w:rPr>
                <w:rFonts w:eastAsia="Calibri" w:cs=""/>
                <w:b/>
                <w:kern w:val="0"/>
                <w:sz w:val="24"/>
                <w:szCs w:val="22"/>
                <w:lang w:val="tr-TR" w:eastAsia="en-US" w:bidi="ar-SA"/>
              </w:rPr>
              <w:t>DEĞERLENDİRME</w:t>
            </w:r>
          </w:p>
        </w:tc>
      </w:tr>
      <w:tr>
        <w:trPr>
          <w:trHeight w:val="687" w:hRule="atLeast"/>
          <w:cantSplit w:val="true"/>
        </w:trPr>
        <w:tc>
          <w:tcPr>
            <w:tcW w:w="573" w:type="dxa"/>
            <w:vMerge w:val="restart"/>
            <w:tcBorders>
              <w:top w:val="single" w:sz="12" w:space="0" w:color="000000"/>
              <w:left w:val="single" w:sz="12" w:space="0" w:color="000000"/>
              <w:bottom w:val="single" w:sz="12" w:space="0" w:color="000000"/>
              <w:right w:val="single" w:sz="12" w:space="0" w:color="000000"/>
            </w:tcBorders>
            <w:textDirection w:val="btLr"/>
            <w:vAlign w:val="center"/>
          </w:tcPr>
          <w:p>
            <w:pPr>
              <w:pStyle w:val="Normal"/>
              <w:widowControl/>
              <w:spacing w:lineRule="auto" w:line="240" w:before="0" w:after="0"/>
              <w:ind w:left="113" w:right="113"/>
              <w:jc w:val="center"/>
              <w:rPr>
                <w:b/>
                <w:color w:val="660066"/>
                <w:sz w:val="28"/>
              </w:rPr>
            </w:pPr>
            <w:r>
              <w:rPr>
                <w:rFonts w:eastAsia="Calibri" w:cs=""/>
                <w:b/>
                <w:color w:val="660066"/>
                <w:kern w:val="0"/>
                <w:sz w:val="28"/>
                <w:szCs w:val="22"/>
                <w:lang w:val="tr-TR" w:eastAsia="en-US" w:bidi="ar-SA"/>
              </w:rPr>
              <w:t>EYLÜL</w:t>
            </w:r>
          </w:p>
        </w:tc>
        <w:tc>
          <w:tcPr>
            <w:tcW w:w="14589" w:type="dxa"/>
            <w:gridSpan w:val="6"/>
            <w:tcBorders>
              <w:top w:val="single" w:sz="12" w:space="0" w:color="000000"/>
              <w:left w:val="single" w:sz="12" w:space="0" w:color="000000"/>
              <w:bottom w:val="single" w:sz="12" w:space="0" w:color="000000"/>
              <w:right w:val="single" w:sz="12" w:space="0" w:color="000000"/>
            </w:tcBorders>
            <w:shd w:color="auto" w:fill="CCCCFF" w:val="clear"/>
            <w:vAlign w:val="center"/>
          </w:tcPr>
          <w:p>
            <w:pPr>
              <w:pStyle w:val="Normal"/>
              <w:widowControl/>
              <w:spacing w:lineRule="auto" w:line="240" w:before="0" w:after="0"/>
              <w:jc w:val="left"/>
              <w:rPr>
                <w:b/>
                <w:sz w:val="28"/>
                <w:szCs w:val="28"/>
              </w:rPr>
            </w:pPr>
            <w:r>
              <w:rPr>
                <w:rFonts w:eastAsia="Calibri" w:cs=""/>
                <w:b/>
                <w:kern w:val="0"/>
                <w:sz w:val="28"/>
                <w:szCs w:val="28"/>
                <w:lang w:val="tr-TR" w:eastAsia="en-US" w:bidi="ar-SA"/>
              </w:rPr>
              <w:t>1. ÜNİTE: GÖRGÜ VE NEZAKET</w:t>
            </w:r>
          </w:p>
        </w:tc>
      </w:tr>
      <w:tr>
        <w:trPr>
          <w:trHeight w:val="2371" w:hRule="atLeast"/>
          <w:cantSplit w:val="true"/>
        </w:trPr>
        <w:tc>
          <w:tcPr>
            <w:tcW w:w="573" w:type="dxa"/>
            <w:vMerge w:val="continue"/>
            <w:tcBorders>
              <w:top w:val="single" w:sz="12" w:space="0" w:color="000000"/>
              <w:left w:val="single" w:sz="12" w:space="0" w:color="000000"/>
              <w:bottom w:val="single" w:sz="12" w:space="0" w:color="000000"/>
              <w:right w:val="single" w:sz="12" w:space="0" w:color="000000"/>
            </w:tcBorders>
            <w:textDirection w:val="btLr"/>
            <w:vAlign w:val="center"/>
          </w:tcPr>
          <w:p>
            <w:pPr>
              <w:pStyle w:val="Normal"/>
              <w:widowControl/>
              <w:spacing w:lineRule="auto" w:line="240" w:before="0" w:after="0"/>
              <w:ind w:left="113" w:right="113"/>
              <w:jc w:val="center"/>
              <w:rPr>
                <w:b/>
                <w:color w:val="660066"/>
              </w:rPr>
            </w:pPr>
            <w:r>
              <w:rPr>
                <w:rFonts w:eastAsia="Calibri" w:cs=""/>
                <w:b/>
                <w:color w:val="660066"/>
                <w:kern w:val="0"/>
                <w:sz w:val="22"/>
                <w:szCs w:val="22"/>
                <w:lang w:val="tr-TR" w:eastAsia="en-US" w:bidi="ar-SA"/>
              </w:rPr>
            </w:r>
          </w:p>
        </w:tc>
        <w:tc>
          <w:tcPr>
            <w:tcW w:w="514" w:type="dxa"/>
            <w:tcBorders>
              <w:top w:val="single" w:sz="12" w:space="0" w:color="000000"/>
              <w:left w:val="single" w:sz="12" w:space="0" w:color="000000"/>
              <w:bottom w:val="single" w:sz="12" w:space="0" w:color="000000"/>
              <w:right w:val="single" w:sz="12" w:space="0" w:color="000000"/>
            </w:tcBorders>
            <w:textDirection w:val="btLr"/>
            <w:vAlign w:val="center"/>
          </w:tcPr>
          <w:p>
            <w:pPr>
              <w:pStyle w:val="Normal"/>
              <w:widowControl/>
              <w:spacing w:lineRule="auto" w:line="240" w:before="0" w:after="0"/>
              <w:ind w:left="113" w:right="113"/>
              <w:jc w:val="center"/>
              <w:rPr>
                <w:b/>
              </w:rPr>
            </w:pPr>
            <w:r>
              <w:rPr>
                <w:rFonts w:eastAsia="Calibri" w:cs=""/>
                <w:b/>
                <w:kern w:val="0"/>
                <w:sz w:val="22"/>
                <w:szCs w:val="22"/>
                <w:lang w:val="tr-TR" w:eastAsia="en-US" w:bidi="ar-SA"/>
              </w:rPr>
              <w:t>8-12 Eylül</w:t>
            </w:r>
          </w:p>
        </w:tc>
        <w:tc>
          <w:tcPr>
            <w:tcW w:w="515" w:type="dxa"/>
            <w:tcBorders>
              <w:top w:val="single" w:sz="12" w:space="0" w:color="000000"/>
              <w:left w:val="single" w:sz="12" w:space="0" w:color="000000"/>
              <w:bottom w:val="single" w:sz="12" w:space="0" w:color="000000"/>
              <w:right w:val="single" w:sz="12" w:space="0" w:color="000000"/>
            </w:tcBorders>
            <w:textDirection w:val="btLr"/>
            <w:vAlign w:val="center"/>
          </w:tcPr>
          <w:p>
            <w:pPr>
              <w:pStyle w:val="Normal"/>
              <w:widowControl/>
              <w:spacing w:lineRule="auto" w:line="240" w:before="0" w:after="0"/>
              <w:ind w:left="113" w:right="113"/>
              <w:jc w:val="center"/>
              <w:rPr>
                <w:b/>
              </w:rPr>
            </w:pPr>
            <w:r>
              <w:rPr>
                <w:rFonts w:eastAsia="Calibri" w:cs=""/>
                <w:b/>
                <w:kern w:val="0"/>
                <w:sz w:val="22"/>
                <w:szCs w:val="22"/>
                <w:lang w:val="tr-TR" w:eastAsia="en-US" w:bidi="ar-SA"/>
              </w:rPr>
              <w:t>2</w:t>
            </w:r>
          </w:p>
        </w:tc>
        <w:tc>
          <w:tcPr>
            <w:tcW w:w="7031" w:type="dxa"/>
            <w:tcBorders>
              <w:top w:val="single" w:sz="12" w:space="0" w:color="000000"/>
              <w:left w:val="single" w:sz="12" w:space="0" w:color="000000"/>
              <w:bottom w:val="single" w:sz="12" w:space="0" w:color="000000"/>
              <w:right w:val="single" w:sz="12" w:space="0" w:color="000000"/>
            </w:tcBorders>
            <w:vAlign w:val="center"/>
          </w:tcPr>
          <w:p>
            <w:pPr>
              <w:pStyle w:val="Default"/>
              <w:widowControl/>
              <w:spacing w:before="0" w:after="0"/>
              <w:jc w:val="left"/>
              <w:rPr>
                <w:sz w:val="20"/>
                <w:szCs w:val="20"/>
              </w:rPr>
            </w:pPr>
            <w:r>
              <w:rPr>
                <w:rFonts w:eastAsia="Calibri"/>
                <w:b/>
                <w:bCs/>
                <w:kern w:val="0"/>
                <w:sz w:val="20"/>
                <w:szCs w:val="20"/>
                <w:lang w:val="tr-TR" w:eastAsia="en-US" w:bidi="ar-SA"/>
              </w:rPr>
              <w:t xml:space="preserve">GKN.1.1.1. </w:t>
            </w:r>
            <w:r>
              <w:rPr>
                <w:rFonts w:eastAsia="Calibri"/>
                <w:kern w:val="0"/>
                <w:sz w:val="20"/>
                <w:szCs w:val="20"/>
                <w:lang w:val="tr-TR" w:eastAsia="en-US" w:bidi="ar-SA"/>
              </w:rPr>
              <w:t xml:space="preserve">Temel kavramları ifade eder. </w:t>
            </w:r>
          </w:p>
          <w:p>
            <w:pPr>
              <w:pStyle w:val="Normal"/>
              <w:widowControl/>
              <w:spacing w:lineRule="auto" w:line="240" w:before="0" w:after="0"/>
              <w:jc w:val="left"/>
              <w:rPr>
                <w:sz w:val="18"/>
              </w:rPr>
            </w:pPr>
            <w:r>
              <w:rPr>
                <w:rFonts w:eastAsia="Calibri" w:cs=""/>
                <w:i/>
                <w:iCs/>
                <w:kern w:val="0"/>
                <w:sz w:val="20"/>
                <w:szCs w:val="20"/>
                <w:lang w:val="tr-TR" w:eastAsia="en-US" w:bidi="ar-SA"/>
              </w:rPr>
              <w:t>Görgü, nezaket, zarafet, rikkat, saygı, sevgi, sabır, hürmet, edep, terbiye vb. kavramlara değinilir.</w:t>
            </w:r>
          </w:p>
        </w:tc>
        <w:tc>
          <w:tcPr>
            <w:tcW w:w="2126" w:type="dxa"/>
            <w:tcBorders>
              <w:top w:val="single" w:sz="12" w:space="0" w:color="000000"/>
              <w:left w:val="single" w:sz="12" w:space="0" w:color="000000"/>
              <w:bottom w:val="single" w:sz="12" w:space="0" w:color="000000"/>
              <w:right w:val="single" w:sz="12" w:space="0" w:color="000000"/>
            </w:tcBorders>
            <w:vAlign w:val="center"/>
          </w:tcPr>
          <w:p>
            <w:pPr>
              <w:pStyle w:val="Normal"/>
              <w:widowControl/>
              <w:spacing w:lineRule="auto" w:line="240" w:before="0" w:after="0"/>
              <w:jc w:val="center"/>
              <w:rPr>
                <w:sz w:val="18"/>
                <w:szCs w:val="19"/>
              </w:rPr>
            </w:pPr>
            <w:r>
              <w:rPr>
                <w:rFonts w:eastAsia="Calibri" w:cs=""/>
                <w:kern w:val="0"/>
                <w:sz w:val="18"/>
                <w:szCs w:val="19"/>
                <w:lang w:val="tr-TR" w:eastAsia="en-US" w:bidi="ar-SA"/>
              </w:rPr>
              <w:t>Düz anlatım, soru-cevap, problem çözme, tartışma, örnek olay, beyin fırtınası, gezi, gözlem, gösteri, rol oynama, drama, istasyon, altı şapka, görüşme, panel</w:t>
            </w:r>
          </w:p>
        </w:tc>
        <w:tc>
          <w:tcPr>
            <w:tcW w:w="2126" w:type="dxa"/>
            <w:tcBorders>
              <w:top w:val="single" w:sz="12" w:space="0" w:color="000000"/>
              <w:left w:val="single" w:sz="12" w:space="0" w:color="000000"/>
              <w:bottom w:val="single" w:sz="12" w:space="0" w:color="000000"/>
              <w:right w:val="single" w:sz="12" w:space="0" w:color="000000"/>
            </w:tcBorders>
            <w:vAlign w:val="center"/>
          </w:tcPr>
          <w:p>
            <w:pPr>
              <w:pStyle w:val="Normal"/>
              <w:widowControl/>
              <w:spacing w:lineRule="auto" w:line="240" w:before="0" w:after="0"/>
              <w:jc w:val="center"/>
              <w:rPr>
                <w:sz w:val="20"/>
                <w:szCs w:val="20"/>
              </w:rPr>
            </w:pPr>
            <w:r>
              <w:rPr>
                <w:rFonts w:eastAsia="Calibri" w:cs=""/>
                <w:kern w:val="0"/>
                <w:sz w:val="20"/>
                <w:szCs w:val="20"/>
                <w:lang w:val="tr-TR" w:eastAsia="en-US" w:bidi="ar-SA"/>
              </w:rPr>
              <w:t>Ders kitabı, yazı tahtası, etkileşimli tahta, slayt, internet, fotoğraf, video, belgesel</w:t>
            </w:r>
          </w:p>
        </w:tc>
        <w:tc>
          <w:tcPr>
            <w:tcW w:w="2277" w:type="dxa"/>
            <w:tcBorders>
              <w:top w:val="single" w:sz="12" w:space="0" w:color="000000"/>
              <w:left w:val="single" w:sz="12" w:space="0" w:color="000000"/>
              <w:bottom w:val="single" w:sz="12" w:space="0" w:color="000000"/>
              <w:right w:val="single" w:sz="12" w:space="0" w:color="000000"/>
            </w:tcBorders>
          </w:tcPr>
          <w:p>
            <w:pPr>
              <w:pStyle w:val="Normal"/>
              <w:widowControl/>
              <w:spacing w:lineRule="auto" w:line="240" w:before="0" w:after="0"/>
              <w:jc w:val="left"/>
              <w:rPr>
                <w:rFonts w:ascii="Calibri" w:hAnsi="Calibri" w:eastAsia="Calibri" w:cs=""/>
                <w:kern w:val="0"/>
                <w:sz w:val="22"/>
                <w:szCs w:val="22"/>
                <w:lang w:val="tr-TR" w:eastAsia="en-US" w:bidi="ar-SA"/>
              </w:rPr>
            </w:pPr>
            <w:r>
              <w:rPr>
                <w:rFonts w:eastAsia="Calibri" w:cs=""/>
                <w:kern w:val="0"/>
                <w:sz w:val="22"/>
                <w:szCs w:val="22"/>
                <w:lang w:val="tr-TR" w:eastAsia="en-US" w:bidi="ar-SA"/>
              </w:rPr>
            </w:r>
          </w:p>
        </w:tc>
      </w:tr>
      <w:tr>
        <w:trPr>
          <w:trHeight w:val="2529" w:hRule="atLeast"/>
          <w:cantSplit w:val="true"/>
        </w:trPr>
        <w:tc>
          <w:tcPr>
            <w:tcW w:w="573" w:type="dxa"/>
            <w:vMerge w:val="continue"/>
            <w:tcBorders>
              <w:top w:val="single" w:sz="12" w:space="0" w:color="000000"/>
              <w:left w:val="single" w:sz="12" w:space="0" w:color="000000"/>
              <w:bottom w:val="single" w:sz="12" w:space="0" w:color="000000"/>
              <w:right w:val="single" w:sz="12" w:space="0" w:color="000000"/>
            </w:tcBorders>
          </w:tcPr>
          <w:p>
            <w:pPr>
              <w:pStyle w:val="Normal"/>
              <w:widowControl/>
              <w:spacing w:lineRule="auto" w:line="240" w:before="0" w:after="0"/>
              <w:jc w:val="left"/>
              <w:rPr>
                <w:rFonts w:ascii="Calibri" w:hAnsi="Calibri" w:eastAsia="Calibri" w:cs=""/>
                <w:kern w:val="0"/>
                <w:sz w:val="22"/>
                <w:szCs w:val="22"/>
                <w:lang w:val="tr-TR" w:eastAsia="en-US" w:bidi="ar-SA"/>
              </w:rPr>
            </w:pPr>
            <w:r>
              <w:rPr>
                <w:rFonts w:eastAsia="Calibri" w:cs=""/>
                <w:kern w:val="0"/>
                <w:sz w:val="22"/>
                <w:szCs w:val="22"/>
                <w:lang w:val="tr-TR" w:eastAsia="en-US" w:bidi="ar-SA"/>
              </w:rPr>
            </w:r>
          </w:p>
        </w:tc>
        <w:tc>
          <w:tcPr>
            <w:tcW w:w="514" w:type="dxa"/>
            <w:tcBorders>
              <w:top w:val="single" w:sz="12" w:space="0" w:color="000000"/>
              <w:left w:val="single" w:sz="12" w:space="0" w:color="000000"/>
              <w:bottom w:val="single" w:sz="12" w:space="0" w:color="000000"/>
              <w:right w:val="single" w:sz="12" w:space="0" w:color="000000"/>
            </w:tcBorders>
            <w:textDirection w:val="btLr"/>
            <w:vAlign w:val="center"/>
          </w:tcPr>
          <w:p>
            <w:pPr>
              <w:pStyle w:val="Normal"/>
              <w:widowControl/>
              <w:spacing w:lineRule="auto" w:line="240" w:before="0" w:after="0"/>
              <w:ind w:left="113" w:right="113"/>
              <w:jc w:val="center"/>
              <w:rPr>
                <w:b/>
              </w:rPr>
            </w:pPr>
            <w:r>
              <w:rPr>
                <w:rFonts w:eastAsia="Calibri" w:cs=""/>
                <w:b/>
                <w:kern w:val="0"/>
                <w:sz w:val="22"/>
                <w:szCs w:val="22"/>
                <w:lang w:val="tr-TR" w:eastAsia="en-US" w:bidi="ar-SA"/>
              </w:rPr>
              <w:t>15-19 Eylül</w:t>
            </w:r>
          </w:p>
        </w:tc>
        <w:tc>
          <w:tcPr>
            <w:tcW w:w="515" w:type="dxa"/>
            <w:tcBorders>
              <w:top w:val="single" w:sz="12" w:space="0" w:color="000000"/>
              <w:left w:val="single" w:sz="12" w:space="0" w:color="000000"/>
              <w:bottom w:val="single" w:sz="12" w:space="0" w:color="000000"/>
              <w:right w:val="single" w:sz="12" w:space="0" w:color="000000"/>
            </w:tcBorders>
            <w:textDirection w:val="btLr"/>
            <w:vAlign w:val="center"/>
          </w:tcPr>
          <w:p>
            <w:pPr>
              <w:pStyle w:val="Normal"/>
              <w:widowControl/>
              <w:spacing w:lineRule="auto" w:line="240" w:before="0" w:after="0"/>
              <w:ind w:left="113" w:right="113"/>
              <w:jc w:val="center"/>
              <w:rPr>
                <w:b/>
              </w:rPr>
            </w:pPr>
            <w:r>
              <w:rPr>
                <w:rFonts w:eastAsia="Calibri" w:cs=""/>
                <w:b/>
                <w:kern w:val="0"/>
                <w:sz w:val="22"/>
                <w:szCs w:val="22"/>
                <w:lang w:val="tr-TR" w:eastAsia="en-US" w:bidi="ar-SA"/>
              </w:rPr>
              <w:t>2</w:t>
            </w:r>
          </w:p>
        </w:tc>
        <w:tc>
          <w:tcPr>
            <w:tcW w:w="7031" w:type="dxa"/>
            <w:tcBorders>
              <w:top w:val="single" w:sz="12" w:space="0" w:color="000000"/>
              <w:left w:val="single" w:sz="12" w:space="0" w:color="000000"/>
              <w:bottom w:val="single" w:sz="12" w:space="0" w:color="000000"/>
              <w:right w:val="single" w:sz="12" w:space="0" w:color="000000"/>
            </w:tcBorders>
            <w:vAlign w:val="center"/>
          </w:tcPr>
          <w:p>
            <w:pPr>
              <w:pStyle w:val="Default"/>
              <w:widowControl/>
              <w:spacing w:before="0" w:after="0"/>
              <w:jc w:val="left"/>
              <w:rPr>
                <w:sz w:val="20"/>
                <w:szCs w:val="20"/>
              </w:rPr>
            </w:pPr>
            <w:r>
              <w:rPr>
                <w:rFonts w:eastAsia="Calibri"/>
                <w:b/>
                <w:bCs/>
                <w:kern w:val="0"/>
                <w:sz w:val="20"/>
                <w:szCs w:val="20"/>
                <w:lang w:val="tr-TR" w:eastAsia="en-US" w:bidi="ar-SA"/>
              </w:rPr>
              <w:t xml:space="preserve">GKN.1.1.2. </w:t>
            </w:r>
            <w:r>
              <w:rPr>
                <w:rFonts w:eastAsia="Calibri"/>
                <w:kern w:val="0"/>
                <w:sz w:val="20"/>
                <w:szCs w:val="20"/>
                <w:lang w:val="tr-TR" w:eastAsia="en-US" w:bidi="ar-SA"/>
              </w:rPr>
              <w:t xml:space="preserve">İnsan ilişkilerini ve iletişimdeki temel kavramları örneklerle açıklar. </w:t>
            </w:r>
          </w:p>
          <w:p>
            <w:pPr>
              <w:pStyle w:val="Default"/>
              <w:widowControl/>
              <w:spacing w:before="0" w:after="0"/>
              <w:jc w:val="left"/>
              <w:rPr>
                <w:sz w:val="20"/>
                <w:szCs w:val="20"/>
              </w:rPr>
            </w:pPr>
            <w:r>
              <w:rPr>
                <w:rFonts w:eastAsia="Calibri"/>
                <w:i/>
                <w:iCs/>
                <w:kern w:val="0"/>
                <w:sz w:val="20"/>
                <w:szCs w:val="20"/>
                <w:lang w:val="tr-TR" w:eastAsia="en-US" w:bidi="ar-SA"/>
              </w:rPr>
              <w:t xml:space="preserve">a) Görgü, nezaket, zarafet, saygı, sevgi, teşekkür etme, hürmet, edep, mahremiyet, hak, sorumluluk ve terbiye ile ilgili örnek olaylar verilerek öğrencinin belirtilen kavramlara ulaşması sağlanır. </w:t>
            </w:r>
          </w:p>
          <w:p>
            <w:pPr>
              <w:pStyle w:val="Default"/>
              <w:widowControl/>
              <w:spacing w:before="0" w:after="0"/>
              <w:jc w:val="left"/>
              <w:rPr>
                <w:sz w:val="20"/>
                <w:szCs w:val="20"/>
              </w:rPr>
            </w:pPr>
            <w:r>
              <w:rPr>
                <w:rFonts w:eastAsia="Calibri"/>
                <w:i/>
                <w:iCs/>
                <w:kern w:val="0"/>
                <w:sz w:val="20"/>
                <w:szCs w:val="20"/>
                <w:lang w:val="tr-TR" w:eastAsia="en-US" w:bidi="ar-SA"/>
              </w:rPr>
              <w:t xml:space="preserve">b) Toplumsal, kültürel ve dinî bağlamda tavsiye edilen görgü kurallarına yer verilir. </w:t>
            </w:r>
          </w:p>
          <w:p>
            <w:pPr>
              <w:pStyle w:val="Default"/>
              <w:widowControl/>
              <w:spacing w:before="0" w:after="0"/>
              <w:jc w:val="left"/>
              <w:rPr>
                <w:sz w:val="20"/>
                <w:szCs w:val="20"/>
              </w:rPr>
            </w:pPr>
            <w:r>
              <w:rPr>
                <w:rFonts w:eastAsia="Calibri"/>
                <w:i/>
                <w:iCs/>
                <w:kern w:val="0"/>
                <w:sz w:val="20"/>
                <w:szCs w:val="20"/>
                <w:lang w:val="tr-TR" w:eastAsia="en-US" w:bidi="ar-SA"/>
              </w:rPr>
              <w:t xml:space="preserve">c) Görgü ve nezaketin kültürel ve dinî kaynaklardan beslendiği vurgulanır. </w:t>
            </w:r>
          </w:p>
        </w:tc>
        <w:tc>
          <w:tcPr>
            <w:tcW w:w="2126" w:type="dxa"/>
            <w:tcBorders>
              <w:top w:val="single" w:sz="12" w:space="0" w:color="000000"/>
              <w:left w:val="single" w:sz="12" w:space="0" w:color="000000"/>
              <w:bottom w:val="single" w:sz="12" w:space="0" w:color="000000"/>
              <w:right w:val="single" w:sz="12" w:space="0" w:color="000000"/>
            </w:tcBorders>
            <w:vAlign w:val="center"/>
          </w:tcPr>
          <w:p>
            <w:pPr>
              <w:pStyle w:val="Normal"/>
              <w:widowControl/>
              <w:spacing w:lineRule="auto" w:line="240" w:before="0" w:after="0"/>
              <w:jc w:val="center"/>
              <w:rPr>
                <w:sz w:val="18"/>
                <w:szCs w:val="19"/>
              </w:rPr>
            </w:pPr>
            <w:r>
              <w:rPr>
                <w:rFonts w:eastAsia="Calibri" w:cs=""/>
                <w:kern w:val="0"/>
                <w:sz w:val="18"/>
                <w:szCs w:val="19"/>
                <w:lang w:val="tr-TR" w:eastAsia="en-US" w:bidi="ar-SA"/>
              </w:rPr>
              <w:t>Düz anlatım, soru-cevap, problem çözme, tartışma, örnek olay, beyin fırtınası, gezi, gözlem, gösteri, rol oynama, drama, istasyon, altı şapka, görüşme, panel</w:t>
            </w:r>
          </w:p>
        </w:tc>
        <w:tc>
          <w:tcPr>
            <w:tcW w:w="2126" w:type="dxa"/>
            <w:tcBorders>
              <w:top w:val="single" w:sz="12" w:space="0" w:color="000000"/>
              <w:left w:val="single" w:sz="12" w:space="0" w:color="000000"/>
              <w:bottom w:val="single" w:sz="12" w:space="0" w:color="000000"/>
              <w:right w:val="single" w:sz="12" w:space="0" w:color="000000"/>
            </w:tcBorders>
            <w:vAlign w:val="center"/>
          </w:tcPr>
          <w:p>
            <w:pPr>
              <w:pStyle w:val="Normal"/>
              <w:widowControl/>
              <w:spacing w:lineRule="auto" w:line="240" w:before="0" w:after="0"/>
              <w:jc w:val="center"/>
              <w:rPr>
                <w:sz w:val="20"/>
                <w:szCs w:val="20"/>
              </w:rPr>
            </w:pPr>
            <w:r>
              <w:rPr>
                <w:rFonts w:eastAsia="Calibri" w:cs=""/>
                <w:kern w:val="0"/>
                <w:sz w:val="20"/>
                <w:szCs w:val="20"/>
                <w:lang w:val="tr-TR" w:eastAsia="en-US" w:bidi="ar-SA"/>
              </w:rPr>
              <w:t>Ders kitabı, yazı tahtası, etkileşimli tahta, slayt, internet, fotoğraf, video, belgesel</w:t>
            </w:r>
          </w:p>
        </w:tc>
        <w:tc>
          <w:tcPr>
            <w:tcW w:w="2277" w:type="dxa"/>
            <w:tcBorders>
              <w:top w:val="single" w:sz="12" w:space="0" w:color="000000"/>
              <w:left w:val="single" w:sz="12" w:space="0" w:color="000000"/>
              <w:bottom w:val="single" w:sz="12" w:space="0" w:color="000000"/>
              <w:right w:val="single" w:sz="12" w:space="0" w:color="000000"/>
            </w:tcBorders>
            <w:vAlign w:val="center"/>
          </w:tcPr>
          <w:p>
            <w:pPr>
              <w:pStyle w:val="Normal"/>
              <w:widowControl/>
              <w:spacing w:lineRule="auto" w:line="240" w:before="0" w:after="0"/>
              <w:jc w:val="center"/>
              <w:rPr>
                <w:b/>
              </w:rPr>
            </w:pPr>
            <w:r>
              <w:rPr>
                <w:rFonts w:eastAsia="Calibri" w:cs=""/>
                <w:b/>
                <w:color w:themeColor="accent2" w:themeShade="80" w:val="833C0B"/>
                <w:kern w:val="0"/>
                <w:sz w:val="24"/>
                <w:szCs w:val="22"/>
                <w:lang w:val="tr-TR" w:eastAsia="en-US" w:bidi="ar-SA"/>
              </w:rPr>
              <w:t>15 Temmuz Demokrasi ve Millî Birlik Günü</w:t>
            </w:r>
          </w:p>
        </w:tc>
      </w:tr>
      <w:tr>
        <w:trPr>
          <w:trHeight w:val="2380" w:hRule="atLeast"/>
          <w:cantSplit w:val="true"/>
        </w:trPr>
        <w:tc>
          <w:tcPr>
            <w:tcW w:w="573" w:type="dxa"/>
            <w:vMerge w:val="continue"/>
            <w:tcBorders>
              <w:top w:val="single" w:sz="12" w:space="0" w:color="000000"/>
              <w:left w:val="single" w:sz="12" w:space="0" w:color="000000"/>
              <w:bottom w:val="single" w:sz="12" w:space="0" w:color="000000"/>
              <w:right w:val="single" w:sz="12" w:space="0" w:color="000000"/>
            </w:tcBorders>
          </w:tcPr>
          <w:p>
            <w:pPr>
              <w:pStyle w:val="Normal"/>
              <w:widowControl/>
              <w:spacing w:lineRule="auto" w:line="240" w:before="0" w:after="0"/>
              <w:jc w:val="left"/>
              <w:rPr>
                <w:rFonts w:ascii="Calibri" w:hAnsi="Calibri" w:eastAsia="Calibri" w:cs=""/>
                <w:kern w:val="0"/>
                <w:sz w:val="22"/>
                <w:szCs w:val="22"/>
                <w:lang w:val="tr-TR" w:eastAsia="en-US" w:bidi="ar-SA"/>
              </w:rPr>
            </w:pPr>
            <w:r>
              <w:rPr>
                <w:rFonts w:eastAsia="Calibri" w:cs=""/>
                <w:kern w:val="0"/>
                <w:sz w:val="22"/>
                <w:szCs w:val="22"/>
                <w:lang w:val="tr-TR" w:eastAsia="en-US" w:bidi="ar-SA"/>
              </w:rPr>
            </w:r>
          </w:p>
        </w:tc>
        <w:tc>
          <w:tcPr>
            <w:tcW w:w="514" w:type="dxa"/>
            <w:tcBorders>
              <w:top w:val="single" w:sz="12" w:space="0" w:color="000000"/>
              <w:left w:val="single" w:sz="12" w:space="0" w:color="000000"/>
              <w:bottom w:val="single" w:sz="12" w:space="0" w:color="000000"/>
              <w:right w:val="single" w:sz="12" w:space="0" w:color="000000"/>
            </w:tcBorders>
            <w:textDirection w:val="btLr"/>
            <w:vAlign w:val="center"/>
          </w:tcPr>
          <w:p>
            <w:pPr>
              <w:pStyle w:val="Normal"/>
              <w:widowControl/>
              <w:spacing w:lineRule="auto" w:line="240" w:before="0" w:after="0"/>
              <w:ind w:left="113" w:right="113"/>
              <w:jc w:val="center"/>
              <w:rPr>
                <w:b/>
              </w:rPr>
            </w:pPr>
            <w:r>
              <w:rPr>
                <w:rFonts w:eastAsia="Calibri" w:cs=""/>
                <w:b/>
                <w:kern w:val="0"/>
                <w:sz w:val="22"/>
                <w:szCs w:val="22"/>
                <w:lang w:val="tr-TR" w:eastAsia="en-US" w:bidi="ar-SA"/>
              </w:rPr>
              <w:t>22-26 Eylül</w:t>
            </w:r>
          </w:p>
        </w:tc>
        <w:tc>
          <w:tcPr>
            <w:tcW w:w="515" w:type="dxa"/>
            <w:tcBorders>
              <w:top w:val="single" w:sz="12" w:space="0" w:color="000000"/>
              <w:left w:val="single" w:sz="12" w:space="0" w:color="000000"/>
              <w:bottom w:val="single" w:sz="12" w:space="0" w:color="000000"/>
              <w:right w:val="single" w:sz="12" w:space="0" w:color="000000"/>
            </w:tcBorders>
            <w:textDirection w:val="btLr"/>
            <w:vAlign w:val="center"/>
          </w:tcPr>
          <w:p>
            <w:pPr>
              <w:pStyle w:val="Normal"/>
              <w:widowControl/>
              <w:spacing w:lineRule="auto" w:line="240" w:before="0" w:after="0"/>
              <w:ind w:left="113" w:right="113"/>
              <w:jc w:val="center"/>
              <w:rPr>
                <w:b/>
              </w:rPr>
            </w:pPr>
            <w:r>
              <w:rPr>
                <w:rFonts w:eastAsia="Calibri" w:cs=""/>
                <w:b/>
                <w:kern w:val="0"/>
                <w:sz w:val="22"/>
                <w:szCs w:val="22"/>
                <w:lang w:val="tr-TR" w:eastAsia="en-US" w:bidi="ar-SA"/>
              </w:rPr>
              <w:t>2</w:t>
            </w:r>
          </w:p>
        </w:tc>
        <w:tc>
          <w:tcPr>
            <w:tcW w:w="7031" w:type="dxa"/>
            <w:tcBorders>
              <w:top w:val="single" w:sz="12" w:space="0" w:color="000000"/>
              <w:left w:val="single" w:sz="12" w:space="0" w:color="000000"/>
              <w:bottom w:val="single" w:sz="12" w:space="0" w:color="000000"/>
              <w:right w:val="single" w:sz="12" w:space="0" w:color="000000"/>
            </w:tcBorders>
            <w:vAlign w:val="center"/>
          </w:tcPr>
          <w:p>
            <w:pPr>
              <w:pStyle w:val="Default"/>
              <w:widowControl/>
              <w:spacing w:before="0" w:after="0"/>
              <w:jc w:val="left"/>
              <w:rPr>
                <w:sz w:val="20"/>
                <w:szCs w:val="20"/>
              </w:rPr>
            </w:pPr>
            <w:r>
              <w:rPr>
                <w:rFonts w:eastAsia="Calibri"/>
                <w:b/>
                <w:bCs/>
                <w:kern w:val="0"/>
                <w:sz w:val="20"/>
                <w:szCs w:val="20"/>
                <w:lang w:val="tr-TR" w:eastAsia="en-US" w:bidi="ar-SA"/>
              </w:rPr>
              <w:t xml:space="preserve">GKN.1.1.3. </w:t>
            </w:r>
            <w:r>
              <w:rPr>
                <w:rFonts w:eastAsia="Calibri"/>
                <w:kern w:val="0"/>
                <w:sz w:val="20"/>
                <w:szCs w:val="20"/>
                <w:lang w:val="tr-TR" w:eastAsia="en-US" w:bidi="ar-SA"/>
              </w:rPr>
              <w:t xml:space="preserve">Görgü ve nezaketin önemini açıklar. </w:t>
            </w:r>
          </w:p>
          <w:p>
            <w:pPr>
              <w:pStyle w:val="Default"/>
              <w:widowControl/>
              <w:spacing w:before="0" w:after="0"/>
              <w:jc w:val="left"/>
              <w:rPr>
                <w:sz w:val="20"/>
                <w:szCs w:val="20"/>
              </w:rPr>
            </w:pPr>
            <w:r>
              <w:rPr>
                <w:rFonts w:eastAsia="Calibri"/>
                <w:i/>
                <w:iCs/>
                <w:kern w:val="0"/>
                <w:sz w:val="20"/>
                <w:szCs w:val="20"/>
                <w:lang w:val="tr-TR" w:eastAsia="en-US" w:bidi="ar-SA"/>
              </w:rPr>
              <w:t xml:space="preserve">a) Kişisel ve sosyal hayatta görgü kuralları ve nezaketin bir ihtiyaç olduğuna ve bu ihtiyacın nedenlerine değinilir. </w:t>
            </w:r>
          </w:p>
          <w:p>
            <w:pPr>
              <w:pStyle w:val="Default"/>
              <w:widowControl/>
              <w:spacing w:before="0" w:after="0"/>
              <w:jc w:val="left"/>
              <w:rPr>
                <w:sz w:val="20"/>
                <w:szCs w:val="20"/>
              </w:rPr>
            </w:pPr>
            <w:r>
              <w:rPr>
                <w:rFonts w:eastAsia="Calibri"/>
                <w:i/>
                <w:iCs/>
                <w:kern w:val="0"/>
                <w:sz w:val="20"/>
                <w:szCs w:val="20"/>
                <w:lang w:val="tr-TR" w:eastAsia="en-US" w:bidi="ar-SA"/>
              </w:rPr>
              <w:t xml:space="preserve">b) Kişisel ve sosyal hayata görgü kuralları ve nezaketin intizam verdiği vurgulanır. </w:t>
            </w:r>
          </w:p>
        </w:tc>
        <w:tc>
          <w:tcPr>
            <w:tcW w:w="2126" w:type="dxa"/>
            <w:tcBorders>
              <w:top w:val="single" w:sz="12" w:space="0" w:color="000000"/>
              <w:left w:val="single" w:sz="12" w:space="0" w:color="000000"/>
              <w:bottom w:val="single" w:sz="12" w:space="0" w:color="000000"/>
              <w:right w:val="single" w:sz="12" w:space="0" w:color="000000"/>
            </w:tcBorders>
            <w:vAlign w:val="center"/>
          </w:tcPr>
          <w:p>
            <w:pPr>
              <w:pStyle w:val="Normal"/>
              <w:widowControl/>
              <w:spacing w:lineRule="auto" w:line="240" w:before="0" w:after="0"/>
              <w:jc w:val="center"/>
              <w:rPr>
                <w:sz w:val="18"/>
                <w:szCs w:val="19"/>
              </w:rPr>
            </w:pPr>
            <w:r>
              <w:rPr>
                <w:rFonts w:eastAsia="Calibri" w:cs=""/>
                <w:kern w:val="0"/>
                <w:sz w:val="18"/>
                <w:szCs w:val="19"/>
                <w:lang w:val="tr-TR" w:eastAsia="en-US" w:bidi="ar-SA"/>
              </w:rPr>
              <w:t>Düz anlatım, soru-cevap, problem çözme, tartışma, örnek olay, beyin fırtınası, gezi, gözlem, gösteri, rol oynama, drama, istasyon, altı şapka, görüşme, panel</w:t>
            </w:r>
          </w:p>
        </w:tc>
        <w:tc>
          <w:tcPr>
            <w:tcW w:w="2126" w:type="dxa"/>
            <w:tcBorders>
              <w:top w:val="single" w:sz="12" w:space="0" w:color="000000"/>
              <w:left w:val="single" w:sz="12" w:space="0" w:color="000000"/>
              <w:bottom w:val="single" w:sz="12" w:space="0" w:color="000000"/>
              <w:right w:val="single" w:sz="12" w:space="0" w:color="000000"/>
            </w:tcBorders>
            <w:vAlign w:val="center"/>
          </w:tcPr>
          <w:p>
            <w:pPr>
              <w:pStyle w:val="Normal"/>
              <w:widowControl/>
              <w:spacing w:lineRule="auto" w:line="240" w:before="0" w:after="0"/>
              <w:jc w:val="center"/>
              <w:rPr>
                <w:sz w:val="20"/>
                <w:szCs w:val="20"/>
              </w:rPr>
            </w:pPr>
            <w:r>
              <w:rPr>
                <w:rFonts w:eastAsia="Calibri" w:cs=""/>
                <w:kern w:val="0"/>
                <w:sz w:val="20"/>
                <w:szCs w:val="20"/>
                <w:lang w:val="tr-TR" w:eastAsia="en-US" w:bidi="ar-SA"/>
              </w:rPr>
              <w:t>Ders kitabı, yazı tahtası, etkileşimli tahta, slayt, internet, fotoğraf, video, belgesel</w:t>
            </w:r>
          </w:p>
        </w:tc>
        <w:tc>
          <w:tcPr>
            <w:tcW w:w="2277" w:type="dxa"/>
            <w:tcBorders>
              <w:top w:val="single" w:sz="12" w:space="0" w:color="000000"/>
              <w:left w:val="single" w:sz="12" w:space="0" w:color="000000"/>
              <w:bottom w:val="single" w:sz="12" w:space="0" w:color="000000"/>
              <w:right w:val="single" w:sz="12" w:space="0" w:color="000000"/>
            </w:tcBorders>
          </w:tcPr>
          <w:p>
            <w:pPr>
              <w:pStyle w:val="Normal"/>
              <w:widowControl/>
              <w:spacing w:lineRule="auto" w:line="240" w:before="0" w:after="0"/>
              <w:jc w:val="left"/>
              <w:rPr>
                <w:rFonts w:ascii="Calibri" w:hAnsi="Calibri" w:eastAsia="Calibri" w:cs=""/>
                <w:kern w:val="0"/>
                <w:sz w:val="22"/>
                <w:szCs w:val="22"/>
                <w:lang w:val="tr-TR" w:eastAsia="en-US" w:bidi="ar-SA"/>
              </w:rPr>
            </w:pPr>
            <w:r>
              <w:rPr>
                <w:rFonts w:eastAsia="Calibri" w:cs=""/>
                <w:kern w:val="0"/>
                <w:sz w:val="22"/>
                <w:szCs w:val="22"/>
                <w:lang w:val="tr-TR" w:eastAsia="en-US" w:bidi="ar-SA"/>
              </w:rPr>
            </w:r>
          </w:p>
        </w:tc>
      </w:tr>
    </w:tbl>
    <w:p>
      <w:pPr>
        <w:pStyle w:val="Normal"/>
        <w:rPr/>
      </w:pPr>
      <w:r>
        <w:rPr/>
      </w:r>
    </w:p>
    <w:tbl>
      <w:tblPr>
        <w:tblStyle w:val="TabloKlavuzu"/>
        <w:tblpPr w:vertAnchor="page" w:horzAnchor="margin" w:leftFromText="141" w:rightFromText="141" w:tblpX="0" w:tblpY="801"/>
        <w:tblW w:w="15239" w:type="dxa"/>
        <w:jc w:val="left"/>
        <w:tblInd w:w="-15" w:type="dxa"/>
        <w:tblLayout w:type="fixed"/>
        <w:tblCellMar>
          <w:top w:w="0" w:type="dxa"/>
          <w:left w:w="108" w:type="dxa"/>
          <w:bottom w:w="0" w:type="dxa"/>
          <w:right w:w="108" w:type="dxa"/>
        </w:tblCellMar>
        <w:tblLook w:firstRow="1" w:noVBand="1" w:lastRow="0" w:firstColumn="1" w:lastColumn="0" w:noHBand="0" w:val="04a0"/>
      </w:tblPr>
      <w:tblGrid>
        <w:gridCol w:w="572"/>
        <w:gridCol w:w="517"/>
        <w:gridCol w:w="518"/>
        <w:gridCol w:w="7027"/>
        <w:gridCol w:w="2124"/>
        <w:gridCol w:w="2126"/>
        <w:gridCol w:w="2354"/>
      </w:tblGrid>
      <w:tr>
        <w:trPr>
          <w:trHeight w:val="821" w:hRule="atLeast"/>
          <w:cantSplit w:val="true"/>
        </w:trPr>
        <w:tc>
          <w:tcPr>
            <w:tcW w:w="572" w:type="dxa"/>
            <w:tcBorders>
              <w:top w:val="single" w:sz="12" w:space="0" w:color="000000"/>
              <w:left w:val="single" w:sz="12" w:space="0" w:color="000000"/>
              <w:bottom w:val="single" w:sz="12" w:space="0" w:color="000000"/>
              <w:right w:val="single" w:sz="12" w:space="0" w:color="000000"/>
            </w:tcBorders>
            <w:shd w:color="auto" w:fill="FFE599" w:themeFill="accent4" w:themeFillTint="66" w:val="clear"/>
            <w:textDirection w:val="btLr"/>
            <w:vAlign w:val="center"/>
          </w:tcPr>
          <w:p>
            <w:pPr>
              <w:pStyle w:val="Normal"/>
              <w:widowControl/>
              <w:spacing w:lineRule="auto" w:line="240" w:before="0" w:after="0"/>
              <w:ind w:left="113" w:right="113"/>
              <w:jc w:val="center"/>
              <w:rPr>
                <w:b/>
                <w:sz w:val="20"/>
              </w:rPr>
            </w:pPr>
            <w:r>
              <w:rPr>
                <w:rFonts w:eastAsia="Calibri" w:cs=""/>
                <w:b/>
                <w:kern w:val="0"/>
                <w:sz w:val="20"/>
                <w:szCs w:val="22"/>
                <w:lang w:val="tr-TR" w:eastAsia="en-US" w:bidi="ar-SA"/>
              </w:rPr>
              <w:t>AY</w:t>
            </w:r>
          </w:p>
        </w:tc>
        <w:tc>
          <w:tcPr>
            <w:tcW w:w="517" w:type="dxa"/>
            <w:tcBorders>
              <w:top w:val="single" w:sz="12" w:space="0" w:color="000000"/>
              <w:left w:val="single" w:sz="12" w:space="0" w:color="000000"/>
              <w:bottom w:val="single" w:sz="12" w:space="0" w:color="000000"/>
              <w:right w:val="single" w:sz="12" w:space="0" w:color="000000"/>
            </w:tcBorders>
            <w:shd w:color="auto" w:fill="FFE599" w:themeFill="accent4" w:themeFillTint="66" w:val="clear"/>
            <w:textDirection w:val="btLr"/>
            <w:vAlign w:val="center"/>
          </w:tcPr>
          <w:p>
            <w:pPr>
              <w:pStyle w:val="Normal"/>
              <w:widowControl/>
              <w:spacing w:lineRule="auto" w:line="240" w:before="0" w:after="0"/>
              <w:ind w:left="113" w:right="113"/>
              <w:jc w:val="center"/>
              <w:rPr>
                <w:b/>
                <w:sz w:val="20"/>
              </w:rPr>
            </w:pPr>
            <w:r>
              <w:rPr>
                <w:rFonts w:eastAsia="Calibri" w:cs=""/>
                <w:b/>
                <w:kern w:val="0"/>
                <w:sz w:val="20"/>
                <w:szCs w:val="22"/>
                <w:lang w:val="tr-TR" w:eastAsia="en-US" w:bidi="ar-SA"/>
              </w:rPr>
              <w:t>HAFTA</w:t>
            </w:r>
          </w:p>
        </w:tc>
        <w:tc>
          <w:tcPr>
            <w:tcW w:w="518" w:type="dxa"/>
            <w:tcBorders>
              <w:top w:val="single" w:sz="12" w:space="0" w:color="000000"/>
              <w:left w:val="single" w:sz="12" w:space="0" w:color="000000"/>
              <w:bottom w:val="single" w:sz="12" w:space="0" w:color="000000"/>
              <w:right w:val="single" w:sz="12" w:space="0" w:color="000000"/>
            </w:tcBorders>
            <w:shd w:color="auto" w:fill="FFE599" w:themeFill="accent4" w:themeFillTint="66" w:val="clear"/>
            <w:textDirection w:val="btLr"/>
            <w:vAlign w:val="center"/>
          </w:tcPr>
          <w:p>
            <w:pPr>
              <w:pStyle w:val="Normal"/>
              <w:widowControl/>
              <w:spacing w:lineRule="auto" w:line="240" w:before="0" w:after="0"/>
              <w:ind w:left="113" w:right="113"/>
              <w:jc w:val="center"/>
              <w:rPr>
                <w:b/>
                <w:sz w:val="20"/>
              </w:rPr>
            </w:pPr>
            <w:r>
              <w:rPr>
                <w:rFonts w:eastAsia="Calibri" w:cs=""/>
                <w:b/>
                <w:kern w:val="0"/>
                <w:sz w:val="20"/>
                <w:szCs w:val="22"/>
                <w:lang w:val="tr-TR" w:eastAsia="en-US" w:bidi="ar-SA"/>
              </w:rPr>
              <w:t>SAAT</w:t>
            </w:r>
          </w:p>
        </w:tc>
        <w:tc>
          <w:tcPr>
            <w:tcW w:w="7027" w:type="dxa"/>
            <w:tcBorders>
              <w:top w:val="single" w:sz="12" w:space="0" w:color="000000"/>
              <w:left w:val="single" w:sz="12" w:space="0" w:color="000000"/>
              <w:bottom w:val="single" w:sz="12" w:space="0" w:color="000000"/>
              <w:right w:val="single" w:sz="12" w:space="0" w:color="000000"/>
            </w:tcBorders>
            <w:shd w:color="auto" w:fill="FFE599" w:themeFill="accent4" w:themeFillTint="66" w:val="clear"/>
            <w:vAlign w:val="center"/>
          </w:tcPr>
          <w:p>
            <w:pPr>
              <w:pStyle w:val="Normal"/>
              <w:widowControl/>
              <w:spacing w:lineRule="auto" w:line="240" w:before="0" w:after="0"/>
              <w:jc w:val="center"/>
              <w:rPr>
                <w:b/>
                <w:sz w:val="24"/>
              </w:rPr>
            </w:pPr>
            <w:r>
              <w:rPr>
                <w:rFonts w:eastAsia="Calibri" w:cs=""/>
                <w:b/>
                <w:kern w:val="0"/>
                <w:sz w:val="24"/>
                <w:szCs w:val="22"/>
                <w:lang w:val="tr-TR" w:eastAsia="en-US" w:bidi="ar-SA"/>
              </w:rPr>
              <w:t>KAZANIM</w:t>
            </w:r>
          </w:p>
        </w:tc>
        <w:tc>
          <w:tcPr>
            <w:tcW w:w="2124" w:type="dxa"/>
            <w:tcBorders>
              <w:top w:val="single" w:sz="12" w:space="0" w:color="000000"/>
              <w:left w:val="single" w:sz="12" w:space="0" w:color="000000"/>
              <w:bottom w:val="single" w:sz="12" w:space="0" w:color="000000"/>
              <w:right w:val="single" w:sz="12" w:space="0" w:color="000000"/>
            </w:tcBorders>
            <w:shd w:color="auto" w:fill="FFE599" w:themeFill="accent4" w:themeFillTint="66" w:val="clear"/>
            <w:vAlign w:val="center"/>
          </w:tcPr>
          <w:p>
            <w:pPr>
              <w:pStyle w:val="Normal"/>
              <w:widowControl/>
              <w:spacing w:lineRule="auto" w:line="240" w:before="0" w:after="0"/>
              <w:jc w:val="center"/>
              <w:rPr>
                <w:b/>
                <w:sz w:val="24"/>
              </w:rPr>
            </w:pPr>
            <w:r>
              <w:rPr>
                <w:rFonts w:eastAsia="Calibri" w:cs=""/>
                <w:b/>
                <w:kern w:val="0"/>
                <w:sz w:val="24"/>
                <w:szCs w:val="22"/>
                <w:lang w:val="tr-TR" w:eastAsia="en-US" w:bidi="ar-SA"/>
              </w:rPr>
              <w:t xml:space="preserve">YÖNTEM ve </w:t>
            </w:r>
          </w:p>
          <w:p>
            <w:pPr>
              <w:pStyle w:val="Normal"/>
              <w:widowControl/>
              <w:spacing w:lineRule="auto" w:line="240" w:before="0" w:after="0"/>
              <w:jc w:val="center"/>
              <w:rPr>
                <w:b/>
                <w:sz w:val="24"/>
              </w:rPr>
            </w:pPr>
            <w:r>
              <w:rPr>
                <w:rFonts w:eastAsia="Calibri" w:cs=""/>
                <w:b/>
                <w:kern w:val="0"/>
                <w:sz w:val="24"/>
                <w:szCs w:val="22"/>
                <w:lang w:val="tr-TR" w:eastAsia="en-US" w:bidi="ar-SA"/>
              </w:rPr>
              <w:t>TEKNİKLER</w:t>
            </w:r>
          </w:p>
        </w:tc>
        <w:tc>
          <w:tcPr>
            <w:tcW w:w="2126" w:type="dxa"/>
            <w:tcBorders>
              <w:top w:val="single" w:sz="12" w:space="0" w:color="000000"/>
              <w:left w:val="single" w:sz="12" w:space="0" w:color="000000"/>
              <w:bottom w:val="single" w:sz="12" w:space="0" w:color="000000"/>
              <w:right w:val="single" w:sz="12" w:space="0" w:color="000000"/>
            </w:tcBorders>
            <w:shd w:color="auto" w:fill="FFE599" w:themeFill="accent4" w:themeFillTint="66" w:val="clear"/>
            <w:vAlign w:val="center"/>
          </w:tcPr>
          <w:p>
            <w:pPr>
              <w:pStyle w:val="Normal"/>
              <w:widowControl/>
              <w:spacing w:lineRule="auto" w:line="240" w:before="0" w:after="0"/>
              <w:jc w:val="center"/>
              <w:rPr>
                <w:b/>
                <w:sz w:val="24"/>
              </w:rPr>
            </w:pPr>
            <w:r>
              <w:rPr>
                <w:rFonts w:eastAsia="Calibri" w:cs=""/>
                <w:b/>
                <w:kern w:val="0"/>
                <w:sz w:val="24"/>
                <w:szCs w:val="22"/>
                <w:lang w:val="tr-TR" w:eastAsia="en-US" w:bidi="ar-SA"/>
              </w:rPr>
              <w:t>ARAÇ-GEREÇ</w:t>
            </w:r>
          </w:p>
        </w:tc>
        <w:tc>
          <w:tcPr>
            <w:tcW w:w="2354" w:type="dxa"/>
            <w:tcBorders>
              <w:top w:val="single" w:sz="12" w:space="0" w:color="000000"/>
              <w:left w:val="single" w:sz="12" w:space="0" w:color="000000"/>
              <w:bottom w:val="single" w:sz="12" w:space="0" w:color="000000"/>
              <w:right w:val="single" w:sz="12" w:space="0" w:color="000000"/>
            </w:tcBorders>
            <w:shd w:color="auto" w:fill="FFE599" w:themeFill="accent4" w:themeFillTint="66" w:val="clear"/>
            <w:vAlign w:val="center"/>
          </w:tcPr>
          <w:p>
            <w:pPr>
              <w:pStyle w:val="Normal"/>
              <w:widowControl/>
              <w:spacing w:lineRule="auto" w:line="240" w:before="0" w:after="0"/>
              <w:jc w:val="center"/>
              <w:rPr>
                <w:b/>
                <w:sz w:val="24"/>
              </w:rPr>
            </w:pPr>
            <w:r>
              <w:rPr>
                <w:rFonts w:eastAsia="Calibri" w:cs=""/>
                <w:b/>
                <w:kern w:val="0"/>
                <w:sz w:val="24"/>
                <w:szCs w:val="22"/>
                <w:lang w:val="tr-TR" w:eastAsia="en-US" w:bidi="ar-SA"/>
              </w:rPr>
              <w:t>DEĞERLENDİRME</w:t>
            </w:r>
          </w:p>
        </w:tc>
      </w:tr>
      <w:tr>
        <w:trPr>
          <w:trHeight w:val="1808" w:hRule="atLeast"/>
          <w:cantSplit w:val="true"/>
        </w:trPr>
        <w:tc>
          <w:tcPr>
            <w:tcW w:w="572" w:type="dxa"/>
            <w:vMerge w:val="restart"/>
            <w:tcBorders>
              <w:top w:val="single" w:sz="12" w:space="0" w:color="000000"/>
              <w:left w:val="single" w:sz="12" w:space="0" w:color="000000"/>
              <w:bottom w:val="single" w:sz="12" w:space="0" w:color="000000"/>
              <w:right w:val="single" w:sz="12" w:space="0" w:color="000000"/>
            </w:tcBorders>
            <w:textDirection w:val="btLr"/>
            <w:vAlign w:val="center"/>
          </w:tcPr>
          <w:p>
            <w:pPr>
              <w:pStyle w:val="Normal"/>
              <w:widowControl/>
              <w:spacing w:lineRule="auto" w:line="240" w:before="0" w:after="0"/>
              <w:ind w:left="113" w:right="113"/>
              <w:jc w:val="center"/>
              <w:rPr>
                <w:b/>
                <w:color w:val="660066"/>
              </w:rPr>
            </w:pPr>
            <w:r>
              <w:rPr>
                <w:rFonts w:eastAsia="Calibri" w:cs=""/>
                <w:b/>
                <w:color w:val="660066"/>
                <w:kern w:val="0"/>
                <w:sz w:val="28"/>
                <w:szCs w:val="22"/>
                <w:lang w:val="tr-TR" w:eastAsia="en-US" w:bidi="ar-SA"/>
              </w:rPr>
              <w:t>EKİM</w:t>
            </w:r>
          </w:p>
        </w:tc>
        <w:tc>
          <w:tcPr>
            <w:tcW w:w="517" w:type="dxa"/>
            <w:tcBorders>
              <w:top w:val="single" w:sz="12" w:space="0" w:color="000000"/>
              <w:left w:val="single" w:sz="12" w:space="0" w:color="000000"/>
              <w:bottom w:val="single" w:sz="12" w:space="0" w:color="000000"/>
              <w:right w:val="single" w:sz="12" w:space="0" w:color="000000"/>
            </w:tcBorders>
            <w:textDirection w:val="btLr"/>
            <w:vAlign w:val="center"/>
          </w:tcPr>
          <w:p>
            <w:pPr>
              <w:pStyle w:val="Normal"/>
              <w:widowControl/>
              <w:spacing w:lineRule="auto" w:line="240" w:before="0" w:after="0"/>
              <w:ind w:left="113" w:right="113"/>
              <w:jc w:val="center"/>
              <w:rPr>
                <w:b/>
              </w:rPr>
            </w:pPr>
            <w:r>
              <w:rPr>
                <w:rFonts w:eastAsia="Calibri" w:cs=""/>
                <w:b/>
                <w:kern w:val="0"/>
                <w:sz w:val="22"/>
                <w:szCs w:val="22"/>
                <w:lang w:val="tr-TR" w:eastAsia="en-US" w:bidi="ar-SA"/>
              </w:rPr>
              <w:t>29 Eylül - 3 Ekim</w:t>
            </w:r>
          </w:p>
        </w:tc>
        <w:tc>
          <w:tcPr>
            <w:tcW w:w="518" w:type="dxa"/>
            <w:tcBorders>
              <w:top w:val="single" w:sz="12" w:space="0" w:color="000000"/>
              <w:left w:val="single" w:sz="12" w:space="0" w:color="000000"/>
              <w:bottom w:val="single" w:sz="12" w:space="0" w:color="000000"/>
              <w:right w:val="single" w:sz="12" w:space="0" w:color="000000"/>
            </w:tcBorders>
            <w:textDirection w:val="btLr"/>
            <w:vAlign w:val="center"/>
          </w:tcPr>
          <w:p>
            <w:pPr>
              <w:pStyle w:val="Normal"/>
              <w:widowControl/>
              <w:spacing w:lineRule="auto" w:line="240" w:before="0" w:after="0"/>
              <w:ind w:left="113" w:right="113"/>
              <w:jc w:val="center"/>
              <w:rPr>
                <w:b/>
              </w:rPr>
            </w:pPr>
            <w:r>
              <w:rPr>
                <w:rFonts w:eastAsia="Calibri" w:cs=""/>
                <w:b/>
                <w:kern w:val="0"/>
                <w:sz w:val="22"/>
                <w:szCs w:val="22"/>
                <w:lang w:val="tr-TR" w:eastAsia="en-US" w:bidi="ar-SA"/>
              </w:rPr>
              <w:t>2</w:t>
            </w:r>
          </w:p>
        </w:tc>
        <w:tc>
          <w:tcPr>
            <w:tcW w:w="7027" w:type="dxa"/>
            <w:tcBorders>
              <w:top w:val="single" w:sz="12" w:space="0" w:color="000000"/>
              <w:left w:val="single" w:sz="12" w:space="0" w:color="000000"/>
              <w:bottom w:val="single" w:sz="12" w:space="0" w:color="000000"/>
              <w:right w:val="single" w:sz="12" w:space="0" w:color="000000"/>
            </w:tcBorders>
            <w:vAlign w:val="center"/>
          </w:tcPr>
          <w:p>
            <w:pPr>
              <w:pStyle w:val="Default"/>
              <w:widowControl/>
              <w:spacing w:before="0" w:after="0"/>
              <w:jc w:val="left"/>
              <w:rPr>
                <w:sz w:val="20"/>
                <w:szCs w:val="20"/>
              </w:rPr>
            </w:pPr>
            <w:r>
              <w:rPr>
                <w:rFonts w:eastAsia="Calibri"/>
                <w:b/>
                <w:bCs/>
                <w:kern w:val="0"/>
                <w:sz w:val="20"/>
                <w:szCs w:val="20"/>
                <w:lang w:val="tr-TR" w:eastAsia="en-US" w:bidi="ar-SA"/>
              </w:rPr>
              <w:t xml:space="preserve">GKN.1.1.4. </w:t>
            </w:r>
            <w:r>
              <w:rPr>
                <w:rFonts w:eastAsia="Calibri"/>
                <w:kern w:val="0"/>
                <w:sz w:val="20"/>
                <w:szCs w:val="20"/>
                <w:lang w:val="tr-TR" w:eastAsia="en-US" w:bidi="ar-SA"/>
              </w:rPr>
              <w:t xml:space="preserve">Geleneğimizde yer alan görgü ve nezaket örneklerini değerlendirir. </w:t>
            </w:r>
          </w:p>
          <w:p>
            <w:pPr>
              <w:pStyle w:val="Normal"/>
              <w:widowControl/>
              <w:spacing w:lineRule="auto" w:line="240" w:before="0" w:after="0"/>
              <w:jc w:val="left"/>
              <w:rPr>
                <w:sz w:val="18"/>
              </w:rPr>
            </w:pPr>
            <w:r>
              <w:rPr>
                <w:rFonts w:eastAsia="Calibri" w:cs=""/>
                <w:i/>
                <w:iCs/>
                <w:kern w:val="0"/>
                <w:sz w:val="20"/>
                <w:szCs w:val="20"/>
                <w:lang w:val="tr-TR" w:eastAsia="en-US" w:bidi="ar-SA"/>
              </w:rPr>
              <w:t>Geleneğimizde öne çıkan görgü ve nezaket kuralları (hastası olan evin penceresinin önüne sarıçiçek konulması, sadaka taşı vb.) ele alınır. Bu çerçevede medeniyetimizin öncüsü olan önemli şahsiyetlerin görgü ve nezaketle ilgili söz ve davranışlarından örnekler verilmesine özen gösterilir.</w:t>
            </w:r>
          </w:p>
        </w:tc>
        <w:tc>
          <w:tcPr>
            <w:tcW w:w="2124" w:type="dxa"/>
            <w:tcBorders>
              <w:top w:val="single" w:sz="12" w:space="0" w:color="000000"/>
              <w:left w:val="single" w:sz="12" w:space="0" w:color="000000"/>
              <w:bottom w:val="single" w:sz="12" w:space="0" w:color="000000"/>
              <w:right w:val="single" w:sz="12" w:space="0" w:color="000000"/>
            </w:tcBorders>
            <w:vAlign w:val="center"/>
          </w:tcPr>
          <w:p>
            <w:pPr>
              <w:pStyle w:val="Normal"/>
              <w:widowControl/>
              <w:spacing w:lineRule="auto" w:line="240" w:before="0" w:after="0"/>
              <w:jc w:val="center"/>
              <w:rPr>
                <w:sz w:val="18"/>
                <w:szCs w:val="19"/>
              </w:rPr>
            </w:pPr>
            <w:r>
              <w:rPr>
                <w:rFonts w:eastAsia="Calibri" w:cs=""/>
                <w:kern w:val="0"/>
                <w:sz w:val="18"/>
                <w:szCs w:val="19"/>
                <w:lang w:val="tr-TR" w:eastAsia="en-US" w:bidi="ar-SA"/>
              </w:rPr>
              <w:t>Düz anlatım, soru-cevap, problem çözme, tartışma, örnek olay, beyin fırtınası, gezi, gözlem, gösteri, rol oynama, drama, istasyon, altı şapka, görüşme, panel</w:t>
            </w:r>
          </w:p>
        </w:tc>
        <w:tc>
          <w:tcPr>
            <w:tcW w:w="2126" w:type="dxa"/>
            <w:tcBorders>
              <w:top w:val="single" w:sz="12" w:space="0" w:color="000000"/>
              <w:left w:val="single" w:sz="12" w:space="0" w:color="000000"/>
              <w:bottom w:val="single" w:sz="12" w:space="0" w:color="000000"/>
              <w:right w:val="single" w:sz="12" w:space="0" w:color="000000"/>
            </w:tcBorders>
            <w:vAlign w:val="center"/>
          </w:tcPr>
          <w:p>
            <w:pPr>
              <w:pStyle w:val="Normal"/>
              <w:widowControl/>
              <w:spacing w:lineRule="auto" w:line="240" w:before="0" w:after="0"/>
              <w:jc w:val="center"/>
              <w:rPr>
                <w:sz w:val="18"/>
                <w:szCs w:val="18"/>
              </w:rPr>
            </w:pPr>
            <w:r>
              <w:rPr>
                <w:rFonts w:eastAsia="Calibri" w:cs=""/>
                <w:kern w:val="0"/>
                <w:sz w:val="18"/>
                <w:szCs w:val="18"/>
                <w:lang w:val="tr-TR" w:eastAsia="en-US" w:bidi="ar-SA"/>
              </w:rPr>
              <w:t>Ders kitabı, yazı tahtası, etkileşimli tahta, slayt, internet, fotoğraf, video, belgesel</w:t>
            </w:r>
          </w:p>
        </w:tc>
        <w:tc>
          <w:tcPr>
            <w:tcW w:w="2354" w:type="dxa"/>
            <w:tcBorders>
              <w:top w:val="single" w:sz="12" w:space="0" w:color="000000"/>
              <w:left w:val="single" w:sz="12" w:space="0" w:color="000000"/>
              <w:bottom w:val="single" w:sz="12" w:space="0" w:color="000000"/>
              <w:right w:val="single" w:sz="12" w:space="0" w:color="000000"/>
            </w:tcBorders>
          </w:tcPr>
          <w:p>
            <w:pPr>
              <w:pStyle w:val="Normal"/>
              <w:widowControl/>
              <w:spacing w:lineRule="auto" w:line="240" w:before="0" w:after="0"/>
              <w:jc w:val="left"/>
              <w:rPr>
                <w:rFonts w:ascii="Calibri" w:hAnsi="Calibri" w:eastAsia="Calibri" w:cs=""/>
                <w:kern w:val="0"/>
                <w:sz w:val="22"/>
                <w:szCs w:val="22"/>
                <w:lang w:val="tr-TR" w:eastAsia="en-US" w:bidi="ar-SA"/>
              </w:rPr>
            </w:pPr>
            <w:r>
              <w:rPr>
                <w:rFonts w:eastAsia="Calibri" w:cs=""/>
                <w:kern w:val="0"/>
                <w:sz w:val="22"/>
                <w:szCs w:val="22"/>
                <w:lang w:val="tr-TR" w:eastAsia="en-US" w:bidi="ar-SA"/>
              </w:rPr>
            </w:r>
          </w:p>
        </w:tc>
      </w:tr>
      <w:tr>
        <w:trPr>
          <w:trHeight w:val="673" w:hRule="atLeast"/>
          <w:cantSplit w:val="true"/>
        </w:trPr>
        <w:tc>
          <w:tcPr>
            <w:tcW w:w="572" w:type="dxa"/>
            <w:vMerge w:val="continue"/>
            <w:tcBorders>
              <w:top w:val="single" w:sz="12" w:space="0" w:color="000000"/>
              <w:left w:val="single" w:sz="12" w:space="0" w:color="000000"/>
              <w:bottom w:val="single" w:sz="12" w:space="0" w:color="000000"/>
              <w:right w:val="single" w:sz="12" w:space="0" w:color="000000"/>
            </w:tcBorders>
            <w:textDirection w:val="btLr"/>
            <w:vAlign w:val="center"/>
          </w:tcPr>
          <w:p>
            <w:pPr>
              <w:pStyle w:val="Normal"/>
              <w:widowControl/>
              <w:spacing w:lineRule="auto" w:line="240" w:before="0" w:after="0"/>
              <w:ind w:left="113" w:right="113"/>
              <w:jc w:val="center"/>
              <w:rPr>
                <w:b/>
                <w:color w:val="660066"/>
                <w:sz w:val="28"/>
              </w:rPr>
            </w:pPr>
            <w:r>
              <w:rPr>
                <w:rFonts w:eastAsia="Calibri" w:cs=""/>
                <w:b/>
                <w:color w:val="660066"/>
                <w:kern w:val="0"/>
                <w:sz w:val="28"/>
                <w:szCs w:val="22"/>
                <w:lang w:val="tr-TR" w:eastAsia="en-US" w:bidi="ar-SA"/>
              </w:rPr>
            </w:r>
          </w:p>
        </w:tc>
        <w:tc>
          <w:tcPr>
            <w:tcW w:w="14666" w:type="dxa"/>
            <w:gridSpan w:val="6"/>
            <w:tcBorders>
              <w:top w:val="single" w:sz="12" w:space="0" w:color="000000"/>
              <w:left w:val="single" w:sz="12" w:space="0" w:color="000000"/>
              <w:bottom w:val="single" w:sz="12" w:space="0" w:color="000000"/>
              <w:right w:val="single" w:sz="12" w:space="0" w:color="000000"/>
            </w:tcBorders>
            <w:shd w:color="auto" w:fill="CCCCFF" w:val="clear"/>
            <w:vAlign w:val="center"/>
          </w:tcPr>
          <w:p>
            <w:pPr>
              <w:pStyle w:val="Normal"/>
              <w:widowControl/>
              <w:spacing w:lineRule="auto" w:line="240" w:before="0" w:after="0"/>
              <w:jc w:val="left"/>
              <w:rPr>
                <w:b/>
                <w:sz w:val="28"/>
                <w:szCs w:val="28"/>
              </w:rPr>
            </w:pPr>
            <w:r>
              <w:rPr>
                <w:rFonts w:eastAsia="Calibri" w:cs=""/>
                <w:b/>
                <w:kern w:val="0"/>
                <w:sz w:val="28"/>
                <w:szCs w:val="28"/>
                <w:lang w:val="tr-TR" w:eastAsia="en-US" w:bidi="ar-SA"/>
              </w:rPr>
              <w:t>2. ÜNİTE: AİLEDE GÖRGÜ KURALLARI VE NEZAKET</w:t>
            </w:r>
          </w:p>
        </w:tc>
      </w:tr>
      <w:tr>
        <w:trPr>
          <w:trHeight w:val="2963" w:hRule="atLeast"/>
          <w:cantSplit w:val="true"/>
        </w:trPr>
        <w:tc>
          <w:tcPr>
            <w:tcW w:w="572" w:type="dxa"/>
            <w:vMerge w:val="continue"/>
            <w:tcBorders>
              <w:top w:val="single" w:sz="12" w:space="0" w:color="000000"/>
              <w:left w:val="single" w:sz="12" w:space="0" w:color="000000"/>
              <w:bottom w:val="single" w:sz="12" w:space="0" w:color="000000"/>
              <w:right w:val="single" w:sz="12" w:space="0" w:color="000000"/>
            </w:tcBorders>
          </w:tcPr>
          <w:p>
            <w:pPr>
              <w:pStyle w:val="Normal"/>
              <w:widowControl/>
              <w:spacing w:lineRule="auto" w:line="240" w:before="0" w:after="0"/>
              <w:jc w:val="left"/>
              <w:rPr>
                <w:rFonts w:ascii="Calibri" w:hAnsi="Calibri" w:eastAsia="Calibri" w:cs=""/>
                <w:kern w:val="0"/>
                <w:sz w:val="22"/>
                <w:szCs w:val="22"/>
                <w:lang w:val="tr-TR" w:eastAsia="en-US" w:bidi="ar-SA"/>
              </w:rPr>
            </w:pPr>
            <w:r>
              <w:rPr>
                <w:rFonts w:eastAsia="Calibri" w:cs=""/>
                <w:kern w:val="0"/>
                <w:sz w:val="22"/>
                <w:szCs w:val="22"/>
                <w:lang w:val="tr-TR" w:eastAsia="en-US" w:bidi="ar-SA"/>
              </w:rPr>
            </w:r>
          </w:p>
        </w:tc>
        <w:tc>
          <w:tcPr>
            <w:tcW w:w="517" w:type="dxa"/>
            <w:tcBorders>
              <w:top w:val="single" w:sz="12" w:space="0" w:color="000000"/>
              <w:left w:val="single" w:sz="12" w:space="0" w:color="000000"/>
              <w:bottom w:val="single" w:sz="12" w:space="0" w:color="000000"/>
              <w:right w:val="single" w:sz="12" w:space="0" w:color="000000"/>
            </w:tcBorders>
            <w:textDirection w:val="btLr"/>
            <w:vAlign w:val="center"/>
          </w:tcPr>
          <w:p>
            <w:pPr>
              <w:pStyle w:val="Normal"/>
              <w:widowControl/>
              <w:spacing w:lineRule="auto" w:line="240" w:before="0" w:after="0"/>
              <w:ind w:left="113" w:right="113"/>
              <w:jc w:val="center"/>
              <w:rPr>
                <w:b/>
              </w:rPr>
            </w:pPr>
            <w:r>
              <w:rPr>
                <w:rFonts w:eastAsia="Calibri" w:cs=""/>
                <w:b/>
                <w:kern w:val="0"/>
                <w:sz w:val="22"/>
                <w:szCs w:val="22"/>
                <w:lang w:val="tr-TR" w:eastAsia="en-US" w:bidi="ar-SA"/>
              </w:rPr>
              <w:t>6-10 Ekim</w:t>
            </w:r>
          </w:p>
        </w:tc>
        <w:tc>
          <w:tcPr>
            <w:tcW w:w="518" w:type="dxa"/>
            <w:tcBorders>
              <w:top w:val="single" w:sz="12" w:space="0" w:color="000000"/>
              <w:left w:val="single" w:sz="12" w:space="0" w:color="000000"/>
              <w:bottom w:val="single" w:sz="12" w:space="0" w:color="000000"/>
              <w:right w:val="single" w:sz="12" w:space="0" w:color="000000"/>
            </w:tcBorders>
            <w:textDirection w:val="btLr"/>
            <w:vAlign w:val="center"/>
          </w:tcPr>
          <w:p>
            <w:pPr>
              <w:pStyle w:val="Normal"/>
              <w:widowControl/>
              <w:spacing w:lineRule="auto" w:line="240" w:before="0" w:after="0"/>
              <w:ind w:left="113" w:right="113"/>
              <w:jc w:val="center"/>
              <w:rPr>
                <w:b/>
              </w:rPr>
            </w:pPr>
            <w:r>
              <w:rPr>
                <w:rFonts w:eastAsia="Calibri" w:cs=""/>
                <w:b/>
                <w:kern w:val="0"/>
                <w:sz w:val="22"/>
                <w:szCs w:val="22"/>
                <w:lang w:val="tr-TR" w:eastAsia="en-US" w:bidi="ar-SA"/>
              </w:rPr>
              <w:t>2</w:t>
            </w:r>
          </w:p>
        </w:tc>
        <w:tc>
          <w:tcPr>
            <w:tcW w:w="7027" w:type="dxa"/>
            <w:tcBorders>
              <w:top w:val="single" w:sz="12" w:space="0" w:color="000000"/>
              <w:left w:val="single" w:sz="12" w:space="0" w:color="000000"/>
              <w:bottom w:val="single" w:sz="12" w:space="0" w:color="000000"/>
              <w:right w:val="single" w:sz="12" w:space="0" w:color="000000"/>
            </w:tcBorders>
            <w:vAlign w:val="center"/>
          </w:tcPr>
          <w:p>
            <w:pPr>
              <w:pStyle w:val="Default"/>
              <w:widowControl/>
              <w:spacing w:before="0" w:after="0"/>
              <w:jc w:val="left"/>
              <w:rPr>
                <w:sz w:val="20"/>
                <w:szCs w:val="20"/>
              </w:rPr>
            </w:pPr>
            <w:r>
              <w:rPr>
                <w:rFonts w:eastAsia="Calibri"/>
                <w:b/>
                <w:bCs/>
                <w:kern w:val="0"/>
                <w:sz w:val="20"/>
                <w:szCs w:val="20"/>
                <w:lang w:val="tr-TR" w:eastAsia="en-US" w:bidi="ar-SA"/>
              </w:rPr>
              <w:t xml:space="preserve">GKN.1.2.1. </w:t>
            </w:r>
            <w:r>
              <w:rPr>
                <w:rFonts w:eastAsia="Calibri"/>
                <w:kern w:val="0"/>
                <w:sz w:val="20"/>
                <w:szCs w:val="20"/>
                <w:lang w:val="tr-TR" w:eastAsia="en-US" w:bidi="ar-SA"/>
              </w:rPr>
              <w:t xml:space="preserve">Kişisel bakım ile temizlik ve düzenin bir görgü kuralı olduğunu açıklar. </w:t>
            </w:r>
          </w:p>
          <w:p>
            <w:pPr>
              <w:pStyle w:val="Default"/>
              <w:widowControl/>
              <w:spacing w:before="0" w:after="0"/>
              <w:jc w:val="left"/>
              <w:rPr>
                <w:sz w:val="20"/>
                <w:szCs w:val="20"/>
              </w:rPr>
            </w:pPr>
            <w:r>
              <w:rPr>
                <w:rFonts w:eastAsia="Calibri"/>
                <w:i/>
                <w:iCs/>
                <w:kern w:val="0"/>
                <w:sz w:val="20"/>
                <w:szCs w:val="20"/>
                <w:lang w:val="tr-TR" w:eastAsia="en-US" w:bidi="ar-SA"/>
              </w:rPr>
              <w:t xml:space="preserve">a) Kendine saygının kişisel bakım ile başladığı ifade edilir. </w:t>
            </w:r>
          </w:p>
          <w:p>
            <w:pPr>
              <w:pStyle w:val="Default"/>
              <w:widowControl/>
              <w:spacing w:before="0" w:after="0"/>
              <w:jc w:val="left"/>
              <w:rPr>
                <w:sz w:val="20"/>
                <w:szCs w:val="20"/>
              </w:rPr>
            </w:pPr>
            <w:r>
              <w:rPr>
                <w:rFonts w:eastAsia="Calibri"/>
                <w:i/>
                <w:iCs/>
                <w:kern w:val="0"/>
                <w:sz w:val="20"/>
                <w:szCs w:val="20"/>
                <w:lang w:val="tr-TR" w:eastAsia="en-US" w:bidi="ar-SA"/>
              </w:rPr>
              <w:t xml:space="preserve">b) Kişisel bakım becerilerine değinilir. El, yüz, ayak, tırnak, ağız, diş ve saç temizliğinin önemi vurgulanır. Bu çerçevede kültür ve medeniyetimizi oluşturan dinî ve tarihî şahsiyetlerin kişisel bakım ve temizlikle ilgili söz ve davranışlarından örnekler verilmesine özen gösterilir. </w:t>
            </w:r>
          </w:p>
          <w:p>
            <w:pPr>
              <w:pStyle w:val="Default"/>
              <w:widowControl/>
              <w:spacing w:before="0" w:after="0"/>
              <w:jc w:val="left"/>
              <w:rPr>
                <w:sz w:val="20"/>
                <w:szCs w:val="20"/>
              </w:rPr>
            </w:pPr>
            <w:r>
              <w:rPr>
                <w:rFonts w:eastAsia="Calibri"/>
                <w:i/>
                <w:iCs/>
                <w:kern w:val="0"/>
                <w:sz w:val="20"/>
                <w:szCs w:val="20"/>
                <w:lang w:val="tr-TR" w:eastAsia="en-US" w:bidi="ar-SA"/>
              </w:rPr>
              <w:t xml:space="preserve">c) Temiz ve tertipli giyinmenin önemi vurgulanır. </w:t>
            </w:r>
          </w:p>
          <w:p>
            <w:pPr>
              <w:pStyle w:val="Default"/>
              <w:widowControl/>
              <w:spacing w:before="0" w:after="0"/>
              <w:jc w:val="left"/>
              <w:rPr>
                <w:sz w:val="20"/>
                <w:szCs w:val="20"/>
              </w:rPr>
            </w:pPr>
            <w:r>
              <w:rPr>
                <w:rFonts w:eastAsia="Calibri"/>
                <w:i/>
                <w:iCs/>
                <w:kern w:val="0"/>
                <w:sz w:val="20"/>
                <w:szCs w:val="20"/>
                <w:lang w:val="tr-TR" w:eastAsia="en-US" w:bidi="ar-SA"/>
              </w:rPr>
              <w:t xml:space="preserve">ç) Evdeki ortak ve kişisel alanların temiz ve tertipli tutulması gerektiği üzerinde durulur. </w:t>
            </w:r>
          </w:p>
          <w:p>
            <w:pPr>
              <w:pStyle w:val="Default"/>
              <w:widowControl/>
              <w:spacing w:before="0" w:after="0"/>
              <w:jc w:val="left"/>
              <w:rPr>
                <w:sz w:val="20"/>
                <w:szCs w:val="20"/>
              </w:rPr>
            </w:pPr>
            <w:r>
              <w:rPr>
                <w:rFonts w:eastAsia="Calibri"/>
                <w:i/>
                <w:iCs/>
                <w:kern w:val="0"/>
                <w:sz w:val="20"/>
                <w:szCs w:val="20"/>
                <w:lang w:val="tr-TR" w:eastAsia="en-US" w:bidi="ar-SA"/>
              </w:rPr>
              <w:t xml:space="preserve">d) Temizliğin manevi boyutu (kalbin kötü duygu ve düşüncelerden, dilin kötü sözlerden arındırılması) konuları da öğrenci düzeyine göre ele alınır. </w:t>
            </w:r>
          </w:p>
        </w:tc>
        <w:tc>
          <w:tcPr>
            <w:tcW w:w="2124" w:type="dxa"/>
            <w:tcBorders>
              <w:top w:val="single" w:sz="12" w:space="0" w:color="000000"/>
              <w:left w:val="single" w:sz="12" w:space="0" w:color="000000"/>
              <w:bottom w:val="single" w:sz="12" w:space="0" w:color="000000"/>
              <w:right w:val="single" w:sz="12" w:space="0" w:color="000000"/>
            </w:tcBorders>
            <w:vAlign w:val="center"/>
          </w:tcPr>
          <w:p>
            <w:pPr>
              <w:pStyle w:val="Normal"/>
              <w:widowControl/>
              <w:spacing w:lineRule="auto" w:line="240" w:before="0" w:after="0"/>
              <w:jc w:val="center"/>
              <w:rPr>
                <w:sz w:val="18"/>
                <w:szCs w:val="19"/>
              </w:rPr>
            </w:pPr>
            <w:r>
              <w:rPr>
                <w:rFonts w:eastAsia="Calibri" w:cs=""/>
                <w:kern w:val="0"/>
                <w:sz w:val="18"/>
                <w:szCs w:val="19"/>
                <w:lang w:val="tr-TR" w:eastAsia="en-US" w:bidi="ar-SA"/>
              </w:rPr>
              <w:t>Düz anlatım, soru-cevap, problem çözme, tartışma, örnek olay, beyin fırtınası, gezi, gözlem, gösteri, rol oynama, drama, istasyon, altı şapka, görüşme, panel</w:t>
            </w:r>
          </w:p>
        </w:tc>
        <w:tc>
          <w:tcPr>
            <w:tcW w:w="2126" w:type="dxa"/>
            <w:tcBorders>
              <w:top w:val="single" w:sz="12" w:space="0" w:color="000000"/>
              <w:left w:val="single" w:sz="12" w:space="0" w:color="000000"/>
              <w:bottom w:val="single" w:sz="12" w:space="0" w:color="000000"/>
              <w:right w:val="single" w:sz="12" w:space="0" w:color="000000"/>
            </w:tcBorders>
            <w:vAlign w:val="center"/>
          </w:tcPr>
          <w:p>
            <w:pPr>
              <w:pStyle w:val="Normal"/>
              <w:widowControl/>
              <w:spacing w:lineRule="auto" w:line="240" w:before="0" w:after="0"/>
              <w:jc w:val="center"/>
              <w:rPr>
                <w:sz w:val="18"/>
                <w:szCs w:val="18"/>
              </w:rPr>
            </w:pPr>
            <w:r>
              <w:rPr>
                <w:rFonts w:eastAsia="Calibri" w:cs=""/>
                <w:kern w:val="0"/>
                <w:sz w:val="18"/>
                <w:szCs w:val="18"/>
                <w:lang w:val="tr-TR" w:eastAsia="en-US" w:bidi="ar-SA"/>
              </w:rPr>
              <w:t>Ders kitabı, yazı tahtası, etkileşimli tahta, slayt, internet, fotoğraf, video, belgesel</w:t>
            </w:r>
          </w:p>
        </w:tc>
        <w:tc>
          <w:tcPr>
            <w:tcW w:w="2354" w:type="dxa"/>
            <w:tcBorders>
              <w:top w:val="single" w:sz="12" w:space="0" w:color="000000"/>
              <w:left w:val="single" w:sz="12" w:space="0" w:color="000000"/>
              <w:bottom w:val="single" w:sz="12" w:space="0" w:color="000000"/>
              <w:right w:val="single" w:sz="12" w:space="0" w:color="000000"/>
            </w:tcBorders>
          </w:tcPr>
          <w:p>
            <w:pPr>
              <w:pStyle w:val="Normal"/>
              <w:widowControl/>
              <w:spacing w:lineRule="auto" w:line="240" w:before="0" w:after="0"/>
              <w:jc w:val="left"/>
              <w:rPr>
                <w:rFonts w:ascii="Calibri" w:hAnsi="Calibri" w:eastAsia="Calibri" w:cs=""/>
                <w:kern w:val="0"/>
                <w:sz w:val="22"/>
                <w:szCs w:val="22"/>
                <w:lang w:val="tr-TR" w:eastAsia="en-US" w:bidi="ar-SA"/>
              </w:rPr>
            </w:pPr>
            <w:r>
              <w:rPr>
                <w:rFonts w:eastAsia="Calibri" w:cs=""/>
                <w:kern w:val="0"/>
                <w:sz w:val="22"/>
                <w:szCs w:val="22"/>
                <w:lang w:val="tr-TR" w:eastAsia="en-US" w:bidi="ar-SA"/>
              </w:rPr>
            </w:r>
          </w:p>
        </w:tc>
      </w:tr>
      <w:tr>
        <w:trPr>
          <w:trHeight w:val="1586" w:hRule="atLeast"/>
          <w:cantSplit w:val="true"/>
        </w:trPr>
        <w:tc>
          <w:tcPr>
            <w:tcW w:w="572" w:type="dxa"/>
            <w:vMerge w:val="continue"/>
            <w:tcBorders>
              <w:top w:val="single" w:sz="12" w:space="0" w:color="000000"/>
              <w:left w:val="single" w:sz="12" w:space="0" w:color="000000"/>
              <w:bottom w:val="single" w:sz="12" w:space="0" w:color="000000"/>
              <w:right w:val="single" w:sz="12" w:space="0" w:color="000000"/>
            </w:tcBorders>
          </w:tcPr>
          <w:p>
            <w:pPr>
              <w:pStyle w:val="Normal"/>
              <w:widowControl/>
              <w:spacing w:lineRule="auto" w:line="240" w:before="0" w:after="0"/>
              <w:jc w:val="left"/>
              <w:rPr>
                <w:rFonts w:ascii="Calibri" w:hAnsi="Calibri" w:eastAsia="Calibri" w:cs=""/>
                <w:kern w:val="0"/>
                <w:sz w:val="22"/>
                <w:szCs w:val="22"/>
                <w:lang w:val="tr-TR" w:eastAsia="en-US" w:bidi="ar-SA"/>
              </w:rPr>
            </w:pPr>
            <w:r>
              <w:rPr>
                <w:rFonts w:eastAsia="Calibri" w:cs=""/>
                <w:kern w:val="0"/>
                <w:sz w:val="22"/>
                <w:szCs w:val="22"/>
                <w:lang w:val="tr-TR" w:eastAsia="en-US" w:bidi="ar-SA"/>
              </w:rPr>
            </w:r>
          </w:p>
        </w:tc>
        <w:tc>
          <w:tcPr>
            <w:tcW w:w="517" w:type="dxa"/>
            <w:tcBorders>
              <w:top w:val="single" w:sz="12" w:space="0" w:color="000000"/>
              <w:left w:val="single" w:sz="12" w:space="0" w:color="000000"/>
              <w:bottom w:val="single" w:sz="12" w:space="0" w:color="000000"/>
              <w:right w:val="single" w:sz="12" w:space="0" w:color="000000"/>
            </w:tcBorders>
            <w:textDirection w:val="btLr"/>
            <w:vAlign w:val="center"/>
          </w:tcPr>
          <w:p>
            <w:pPr>
              <w:pStyle w:val="Normal"/>
              <w:widowControl/>
              <w:spacing w:lineRule="auto" w:line="240" w:before="0" w:after="0"/>
              <w:ind w:left="113" w:right="113"/>
              <w:jc w:val="center"/>
              <w:rPr>
                <w:b/>
              </w:rPr>
            </w:pPr>
            <w:r>
              <w:rPr>
                <w:rFonts w:eastAsia="Calibri" w:cs=""/>
                <w:b/>
                <w:kern w:val="0"/>
                <w:sz w:val="22"/>
                <w:szCs w:val="22"/>
                <w:lang w:val="tr-TR" w:eastAsia="en-US" w:bidi="ar-SA"/>
              </w:rPr>
              <w:t>13-17 Ekim</w:t>
            </w:r>
          </w:p>
        </w:tc>
        <w:tc>
          <w:tcPr>
            <w:tcW w:w="518" w:type="dxa"/>
            <w:tcBorders>
              <w:top w:val="single" w:sz="12" w:space="0" w:color="000000"/>
              <w:left w:val="single" w:sz="12" w:space="0" w:color="000000"/>
              <w:bottom w:val="single" w:sz="12" w:space="0" w:color="000000"/>
              <w:right w:val="single" w:sz="12" w:space="0" w:color="000000"/>
            </w:tcBorders>
            <w:textDirection w:val="btLr"/>
            <w:vAlign w:val="center"/>
          </w:tcPr>
          <w:p>
            <w:pPr>
              <w:pStyle w:val="Normal"/>
              <w:widowControl/>
              <w:spacing w:lineRule="auto" w:line="240" w:before="0" w:after="0"/>
              <w:ind w:left="113" w:right="113"/>
              <w:jc w:val="center"/>
              <w:rPr>
                <w:b/>
              </w:rPr>
            </w:pPr>
            <w:r>
              <w:rPr>
                <w:rFonts w:eastAsia="Calibri" w:cs=""/>
                <w:b/>
                <w:kern w:val="0"/>
                <w:sz w:val="22"/>
                <w:szCs w:val="22"/>
                <w:lang w:val="tr-TR" w:eastAsia="en-US" w:bidi="ar-SA"/>
              </w:rPr>
              <w:t>2</w:t>
            </w:r>
          </w:p>
        </w:tc>
        <w:tc>
          <w:tcPr>
            <w:tcW w:w="7027" w:type="dxa"/>
            <w:vMerge w:val="restart"/>
            <w:tcBorders>
              <w:top w:val="single" w:sz="12" w:space="0" w:color="000000"/>
              <w:left w:val="single" w:sz="12" w:space="0" w:color="000000"/>
              <w:bottom w:val="single" w:sz="12" w:space="0" w:color="000000"/>
              <w:right w:val="single" w:sz="12" w:space="0" w:color="000000"/>
            </w:tcBorders>
            <w:vAlign w:val="center"/>
          </w:tcPr>
          <w:p>
            <w:pPr>
              <w:pStyle w:val="Default"/>
              <w:widowControl/>
              <w:spacing w:before="0" w:after="0"/>
              <w:jc w:val="left"/>
              <w:rPr>
                <w:sz w:val="20"/>
                <w:szCs w:val="20"/>
              </w:rPr>
            </w:pPr>
            <w:r>
              <w:rPr>
                <w:rFonts w:eastAsia="Calibri"/>
                <w:b/>
                <w:bCs/>
                <w:kern w:val="0"/>
                <w:sz w:val="20"/>
                <w:szCs w:val="20"/>
                <w:lang w:val="tr-TR" w:eastAsia="en-US" w:bidi="ar-SA"/>
              </w:rPr>
              <w:t xml:space="preserve">GKN.1.2.2. </w:t>
            </w:r>
            <w:r>
              <w:rPr>
                <w:rFonts w:eastAsia="Calibri"/>
                <w:kern w:val="0"/>
                <w:sz w:val="20"/>
                <w:szCs w:val="20"/>
                <w:lang w:val="tr-TR" w:eastAsia="en-US" w:bidi="ar-SA"/>
              </w:rPr>
              <w:t xml:space="preserve">Aile içi iletişimde saygının önemini fark eder. </w:t>
            </w:r>
          </w:p>
          <w:p>
            <w:pPr>
              <w:pStyle w:val="Default"/>
              <w:widowControl/>
              <w:spacing w:before="0" w:after="0"/>
              <w:jc w:val="left"/>
              <w:rPr>
                <w:sz w:val="20"/>
                <w:szCs w:val="20"/>
              </w:rPr>
            </w:pPr>
            <w:r>
              <w:rPr>
                <w:rFonts w:eastAsia="Calibri"/>
                <w:i/>
                <w:iCs/>
                <w:kern w:val="0"/>
                <w:sz w:val="20"/>
                <w:szCs w:val="20"/>
                <w:lang w:val="tr-TR" w:eastAsia="en-US" w:bidi="ar-SA"/>
              </w:rPr>
              <w:t xml:space="preserve">a) Aile fertlerine karşı sevgi ve saygının önemi vurgulanır. </w:t>
            </w:r>
          </w:p>
          <w:p>
            <w:pPr>
              <w:pStyle w:val="Default"/>
              <w:widowControl/>
              <w:spacing w:before="0" w:after="0"/>
              <w:jc w:val="left"/>
              <w:rPr>
                <w:sz w:val="20"/>
                <w:szCs w:val="20"/>
              </w:rPr>
            </w:pPr>
            <w:r>
              <w:rPr>
                <w:rFonts w:eastAsia="Calibri"/>
                <w:i/>
                <w:iCs/>
                <w:kern w:val="0"/>
                <w:sz w:val="20"/>
                <w:szCs w:val="20"/>
                <w:lang w:val="tr-TR" w:eastAsia="en-US" w:bidi="ar-SA"/>
              </w:rPr>
              <w:t xml:space="preserve">b) Aile bireylerinin birbirlerine karşı hak ve sorumlulukları olduğuna değinilir. </w:t>
            </w:r>
          </w:p>
          <w:p>
            <w:pPr>
              <w:pStyle w:val="Default"/>
              <w:widowControl/>
              <w:spacing w:before="0" w:after="0"/>
              <w:jc w:val="left"/>
              <w:rPr>
                <w:sz w:val="20"/>
                <w:szCs w:val="20"/>
              </w:rPr>
            </w:pPr>
            <w:r>
              <w:rPr>
                <w:rFonts w:eastAsia="Calibri"/>
                <w:i/>
                <w:iCs/>
                <w:kern w:val="0"/>
                <w:sz w:val="20"/>
                <w:szCs w:val="20"/>
                <w:lang w:val="tr-TR" w:eastAsia="en-US" w:bidi="ar-SA"/>
              </w:rPr>
              <w:t xml:space="preserve">c) Ebeveynden izin alma sorumluluğuna ve anne baba hakkına değinilir. </w:t>
            </w:r>
          </w:p>
          <w:p>
            <w:pPr>
              <w:pStyle w:val="Default"/>
              <w:widowControl/>
              <w:spacing w:before="0" w:after="0"/>
              <w:jc w:val="left"/>
              <w:rPr>
                <w:i/>
                <w:i/>
                <w:iCs/>
                <w:sz w:val="20"/>
                <w:szCs w:val="20"/>
              </w:rPr>
            </w:pPr>
            <w:r>
              <w:rPr>
                <w:rFonts w:eastAsia="Calibri"/>
                <w:i/>
                <w:iCs/>
                <w:kern w:val="0"/>
                <w:sz w:val="20"/>
                <w:szCs w:val="20"/>
                <w:lang w:val="tr-TR" w:eastAsia="en-US" w:bidi="ar-SA"/>
              </w:rPr>
              <w:t>ç) Kendini ifade ederken jest ve mimiklerini doğru kullanması, aile büyükleri ve küçükleri ile iletişim kurarken saygı kriterini esas alması gerektiği belirtilir.</w:t>
            </w:r>
          </w:p>
          <w:p>
            <w:pPr>
              <w:pStyle w:val="Default"/>
              <w:widowControl/>
              <w:spacing w:before="0" w:after="0"/>
              <w:jc w:val="left"/>
              <w:rPr>
                <w:i/>
                <w:i/>
                <w:iCs/>
                <w:sz w:val="20"/>
                <w:szCs w:val="20"/>
              </w:rPr>
            </w:pPr>
            <w:r>
              <w:rPr>
                <w:rFonts w:eastAsia="Calibri"/>
                <w:i/>
                <w:iCs/>
                <w:kern w:val="0"/>
                <w:sz w:val="20"/>
                <w:szCs w:val="20"/>
                <w:lang w:val="tr-TR" w:eastAsia="en-US" w:bidi="ar-SA"/>
              </w:rPr>
              <w:t>d) Ses tonunun ayarlanması gerektiğine değinilir.</w:t>
            </w:r>
          </w:p>
          <w:p>
            <w:pPr>
              <w:pStyle w:val="Default"/>
              <w:widowControl/>
              <w:spacing w:before="0" w:after="0"/>
              <w:jc w:val="left"/>
              <w:rPr>
                <w:sz w:val="20"/>
                <w:szCs w:val="20"/>
              </w:rPr>
            </w:pPr>
            <w:r>
              <w:rPr>
                <w:rFonts w:eastAsia="Calibri"/>
                <w:i/>
                <w:iCs/>
                <w:kern w:val="0"/>
                <w:sz w:val="20"/>
                <w:szCs w:val="20"/>
                <w:lang w:val="tr-TR" w:eastAsia="en-US" w:bidi="ar-SA"/>
              </w:rPr>
              <w:t xml:space="preserve">e) Aile içinde istişarenin ve birbirini dinleyip anlamanın; gerektiğinde özür dilemenin bir nezaket örneği ve erdemli bir davranış olduğunun önemi vurgulanır. </w:t>
            </w:r>
          </w:p>
          <w:p>
            <w:pPr>
              <w:pStyle w:val="Default"/>
              <w:widowControl/>
              <w:spacing w:before="0" w:after="0"/>
              <w:jc w:val="left"/>
              <w:rPr>
                <w:sz w:val="20"/>
                <w:szCs w:val="20"/>
              </w:rPr>
            </w:pPr>
            <w:r>
              <w:rPr>
                <w:rFonts w:eastAsia="Calibri"/>
                <w:i/>
                <w:iCs/>
                <w:kern w:val="0"/>
                <w:sz w:val="20"/>
                <w:szCs w:val="20"/>
                <w:lang w:val="tr-TR" w:eastAsia="en-US" w:bidi="ar-SA"/>
              </w:rPr>
              <w:t xml:space="preserve">f) Aile ve ev içi mahremiyetin önemi vurgulanır. </w:t>
            </w:r>
          </w:p>
          <w:p>
            <w:pPr>
              <w:pStyle w:val="Default"/>
              <w:widowControl/>
              <w:spacing w:before="0" w:after="0"/>
              <w:jc w:val="left"/>
              <w:rPr>
                <w:sz w:val="20"/>
                <w:szCs w:val="20"/>
              </w:rPr>
            </w:pPr>
            <w:r>
              <w:rPr>
                <w:rFonts w:eastAsia="Calibri"/>
                <w:i/>
                <w:iCs/>
                <w:kern w:val="0"/>
                <w:sz w:val="20"/>
                <w:szCs w:val="20"/>
                <w:lang w:val="tr-TR" w:eastAsia="en-US" w:bidi="ar-SA"/>
              </w:rPr>
              <w:t xml:space="preserve">g) Ev içindeki kişisel alanların kullanımında görgü kurallarına yer verilir. </w:t>
            </w:r>
          </w:p>
          <w:p>
            <w:pPr>
              <w:pStyle w:val="Default"/>
              <w:widowControl/>
              <w:spacing w:before="0" w:after="0"/>
              <w:jc w:val="left"/>
              <w:rPr>
                <w:sz w:val="20"/>
                <w:szCs w:val="20"/>
              </w:rPr>
            </w:pPr>
            <w:r>
              <w:rPr>
                <w:rFonts w:eastAsia="Calibri"/>
                <w:i/>
                <w:iCs/>
                <w:kern w:val="0"/>
                <w:sz w:val="20"/>
                <w:szCs w:val="20"/>
                <w:lang w:val="tr-TR" w:eastAsia="en-US" w:bidi="ar-SA"/>
              </w:rPr>
              <w:t xml:space="preserve">ğ) Evde izinle girilmesi gereken mekânların bulunduğuna değinilir. </w:t>
            </w:r>
          </w:p>
        </w:tc>
        <w:tc>
          <w:tcPr>
            <w:tcW w:w="2124" w:type="dxa"/>
            <w:tcBorders>
              <w:top w:val="single" w:sz="12" w:space="0" w:color="000000"/>
              <w:left w:val="single" w:sz="12" w:space="0" w:color="000000"/>
              <w:bottom w:val="single" w:sz="12" w:space="0" w:color="000000"/>
              <w:right w:val="single" w:sz="12" w:space="0" w:color="000000"/>
            </w:tcBorders>
            <w:vAlign w:val="center"/>
          </w:tcPr>
          <w:p>
            <w:pPr>
              <w:pStyle w:val="Normal"/>
              <w:widowControl/>
              <w:spacing w:lineRule="auto" w:line="240" w:before="0" w:after="0"/>
              <w:jc w:val="center"/>
              <w:rPr>
                <w:sz w:val="18"/>
                <w:szCs w:val="19"/>
              </w:rPr>
            </w:pPr>
            <w:r>
              <w:rPr>
                <w:rFonts w:eastAsia="Calibri" w:cs=""/>
                <w:kern w:val="0"/>
                <w:sz w:val="18"/>
                <w:szCs w:val="19"/>
                <w:lang w:val="tr-TR" w:eastAsia="en-US" w:bidi="ar-SA"/>
              </w:rPr>
              <w:t>Düz anlatım, soru-cevap, problem çözme, tartışma, örnek olay, beyin fırtınası, gezi, gözlem, gösteri, rol oynama, drama, istasyon, altı şapka, görüşme, panel</w:t>
            </w:r>
          </w:p>
        </w:tc>
        <w:tc>
          <w:tcPr>
            <w:tcW w:w="2126" w:type="dxa"/>
            <w:tcBorders>
              <w:top w:val="single" w:sz="12" w:space="0" w:color="000000"/>
              <w:left w:val="single" w:sz="12" w:space="0" w:color="000000"/>
              <w:bottom w:val="single" w:sz="12" w:space="0" w:color="000000"/>
              <w:right w:val="single" w:sz="12" w:space="0" w:color="000000"/>
            </w:tcBorders>
            <w:vAlign w:val="center"/>
          </w:tcPr>
          <w:p>
            <w:pPr>
              <w:pStyle w:val="Normal"/>
              <w:widowControl/>
              <w:spacing w:lineRule="auto" w:line="240" w:before="0" w:after="0"/>
              <w:jc w:val="center"/>
              <w:rPr>
                <w:sz w:val="18"/>
                <w:szCs w:val="18"/>
              </w:rPr>
            </w:pPr>
            <w:r>
              <w:rPr>
                <w:rFonts w:eastAsia="Calibri" w:cs=""/>
                <w:kern w:val="0"/>
                <w:sz w:val="18"/>
                <w:szCs w:val="18"/>
                <w:lang w:val="tr-TR" w:eastAsia="en-US" w:bidi="ar-SA"/>
              </w:rPr>
              <w:t>Ders kitabı, yazı tahtası, etkileşimli tahta, slayt, internet, fotoğraf, video, belgesel</w:t>
            </w:r>
          </w:p>
        </w:tc>
        <w:tc>
          <w:tcPr>
            <w:tcW w:w="2354" w:type="dxa"/>
            <w:tcBorders>
              <w:top w:val="single" w:sz="12" w:space="0" w:color="000000"/>
              <w:left w:val="single" w:sz="12" w:space="0" w:color="000000"/>
              <w:bottom w:val="single" w:sz="12" w:space="0" w:color="000000"/>
              <w:right w:val="single" w:sz="12" w:space="0" w:color="000000"/>
            </w:tcBorders>
          </w:tcPr>
          <w:p>
            <w:pPr>
              <w:pStyle w:val="Normal"/>
              <w:widowControl/>
              <w:spacing w:lineRule="auto" w:line="240" w:before="0" w:after="0"/>
              <w:jc w:val="left"/>
              <w:rPr>
                <w:rFonts w:ascii="Calibri" w:hAnsi="Calibri" w:eastAsia="Calibri" w:cs=""/>
                <w:kern w:val="0"/>
                <w:sz w:val="22"/>
                <w:szCs w:val="22"/>
                <w:lang w:val="tr-TR" w:eastAsia="en-US" w:bidi="ar-SA"/>
              </w:rPr>
            </w:pPr>
            <w:r>
              <w:rPr>
                <w:rFonts w:eastAsia="Calibri" w:cs=""/>
                <w:kern w:val="0"/>
                <w:sz w:val="22"/>
                <w:szCs w:val="22"/>
                <w:lang w:val="tr-TR" w:eastAsia="en-US" w:bidi="ar-SA"/>
              </w:rPr>
            </w:r>
          </w:p>
        </w:tc>
      </w:tr>
      <w:tr>
        <w:trPr>
          <w:trHeight w:val="1723" w:hRule="atLeast"/>
          <w:cantSplit w:val="true"/>
        </w:trPr>
        <w:tc>
          <w:tcPr>
            <w:tcW w:w="572" w:type="dxa"/>
            <w:vMerge w:val="continue"/>
            <w:tcBorders>
              <w:top w:val="single" w:sz="12" w:space="0" w:color="000000"/>
              <w:left w:val="single" w:sz="12" w:space="0" w:color="000000"/>
              <w:bottom w:val="single" w:sz="12" w:space="0" w:color="000000"/>
              <w:right w:val="single" w:sz="12" w:space="0" w:color="000000"/>
            </w:tcBorders>
          </w:tcPr>
          <w:p>
            <w:pPr>
              <w:pStyle w:val="Normal"/>
              <w:widowControl/>
              <w:spacing w:lineRule="auto" w:line="240" w:before="0" w:after="0"/>
              <w:jc w:val="left"/>
              <w:rPr>
                <w:rFonts w:ascii="Calibri" w:hAnsi="Calibri" w:eastAsia="Calibri" w:cs=""/>
                <w:kern w:val="0"/>
                <w:sz w:val="22"/>
                <w:szCs w:val="22"/>
                <w:lang w:val="tr-TR" w:eastAsia="en-US" w:bidi="ar-SA"/>
              </w:rPr>
            </w:pPr>
            <w:r>
              <w:rPr>
                <w:rFonts w:eastAsia="Calibri" w:cs=""/>
                <w:kern w:val="0"/>
                <w:sz w:val="22"/>
                <w:szCs w:val="22"/>
                <w:lang w:val="tr-TR" w:eastAsia="en-US" w:bidi="ar-SA"/>
              </w:rPr>
            </w:r>
          </w:p>
        </w:tc>
        <w:tc>
          <w:tcPr>
            <w:tcW w:w="517" w:type="dxa"/>
            <w:tcBorders>
              <w:top w:val="single" w:sz="12" w:space="0" w:color="000000"/>
              <w:left w:val="single" w:sz="12" w:space="0" w:color="000000"/>
              <w:bottom w:val="single" w:sz="12" w:space="0" w:color="000000"/>
              <w:right w:val="single" w:sz="12" w:space="0" w:color="000000"/>
            </w:tcBorders>
            <w:textDirection w:val="btLr"/>
            <w:vAlign w:val="center"/>
          </w:tcPr>
          <w:p>
            <w:pPr>
              <w:pStyle w:val="Normal"/>
              <w:widowControl/>
              <w:spacing w:lineRule="auto" w:line="240" w:before="0" w:after="0"/>
              <w:ind w:left="113" w:right="113"/>
              <w:jc w:val="center"/>
              <w:rPr>
                <w:b/>
              </w:rPr>
            </w:pPr>
            <w:r>
              <w:rPr>
                <w:rFonts w:eastAsia="Calibri" w:cs=""/>
                <w:b/>
                <w:kern w:val="0"/>
                <w:sz w:val="22"/>
                <w:szCs w:val="22"/>
                <w:lang w:val="tr-TR" w:eastAsia="en-US" w:bidi="ar-SA"/>
              </w:rPr>
              <w:t>20-24 Ekim</w:t>
            </w:r>
          </w:p>
        </w:tc>
        <w:tc>
          <w:tcPr>
            <w:tcW w:w="518" w:type="dxa"/>
            <w:tcBorders>
              <w:top w:val="single" w:sz="12" w:space="0" w:color="000000"/>
              <w:left w:val="single" w:sz="12" w:space="0" w:color="000000"/>
              <w:bottom w:val="single" w:sz="12" w:space="0" w:color="000000"/>
              <w:right w:val="single" w:sz="12" w:space="0" w:color="000000"/>
            </w:tcBorders>
            <w:textDirection w:val="btLr"/>
            <w:vAlign w:val="center"/>
          </w:tcPr>
          <w:p>
            <w:pPr>
              <w:pStyle w:val="Normal"/>
              <w:widowControl/>
              <w:spacing w:lineRule="auto" w:line="240" w:before="0" w:after="0"/>
              <w:ind w:left="113" w:right="113"/>
              <w:jc w:val="center"/>
              <w:rPr>
                <w:b/>
              </w:rPr>
            </w:pPr>
            <w:r>
              <w:rPr>
                <w:rFonts w:eastAsia="Calibri" w:cs=""/>
                <w:b/>
                <w:kern w:val="0"/>
                <w:sz w:val="22"/>
                <w:szCs w:val="22"/>
                <w:lang w:val="tr-TR" w:eastAsia="en-US" w:bidi="ar-SA"/>
              </w:rPr>
              <w:t>2</w:t>
            </w:r>
          </w:p>
        </w:tc>
        <w:tc>
          <w:tcPr>
            <w:tcW w:w="7027" w:type="dxa"/>
            <w:vMerge w:val="continue"/>
            <w:tcBorders>
              <w:top w:val="single" w:sz="12" w:space="0" w:color="000000"/>
              <w:left w:val="single" w:sz="12" w:space="0" w:color="000000"/>
              <w:bottom w:val="single" w:sz="12" w:space="0" w:color="000000"/>
              <w:right w:val="single" w:sz="12" w:space="0" w:color="000000"/>
            </w:tcBorders>
            <w:vAlign w:val="center"/>
          </w:tcPr>
          <w:p>
            <w:pPr>
              <w:pStyle w:val="Normal"/>
              <w:widowControl/>
              <w:spacing w:lineRule="auto" w:line="240" w:before="0" w:after="0"/>
              <w:jc w:val="left"/>
              <w:rPr>
                <w:sz w:val="18"/>
              </w:rPr>
            </w:pPr>
            <w:r>
              <w:rPr>
                <w:rFonts w:eastAsia="Calibri" w:cs=""/>
                <w:kern w:val="0"/>
                <w:sz w:val="18"/>
                <w:szCs w:val="22"/>
                <w:lang w:val="tr-TR" w:eastAsia="en-US" w:bidi="ar-SA"/>
              </w:rPr>
            </w:r>
          </w:p>
        </w:tc>
        <w:tc>
          <w:tcPr>
            <w:tcW w:w="2124" w:type="dxa"/>
            <w:tcBorders>
              <w:top w:val="single" w:sz="12" w:space="0" w:color="000000"/>
              <w:left w:val="single" w:sz="12" w:space="0" w:color="000000"/>
              <w:bottom w:val="single" w:sz="12" w:space="0" w:color="000000"/>
              <w:right w:val="single" w:sz="12" w:space="0" w:color="000000"/>
            </w:tcBorders>
            <w:vAlign w:val="center"/>
          </w:tcPr>
          <w:p>
            <w:pPr>
              <w:pStyle w:val="Normal"/>
              <w:widowControl/>
              <w:spacing w:lineRule="auto" w:line="240" w:before="0" w:after="0"/>
              <w:jc w:val="center"/>
              <w:rPr>
                <w:sz w:val="18"/>
                <w:szCs w:val="19"/>
              </w:rPr>
            </w:pPr>
            <w:r>
              <w:rPr>
                <w:rFonts w:eastAsia="Calibri" w:cs=""/>
                <w:kern w:val="0"/>
                <w:sz w:val="18"/>
                <w:szCs w:val="19"/>
                <w:lang w:val="tr-TR" w:eastAsia="en-US" w:bidi="ar-SA"/>
              </w:rPr>
              <w:t>Düz anlatım, soru-cevap, problem çözme, tartışma, örnek olay, beyin fırtınası, gezi, gözlem, gösteri, rol oynama, drama, istasyon, altı şapka, görüşme, panel</w:t>
            </w:r>
          </w:p>
        </w:tc>
        <w:tc>
          <w:tcPr>
            <w:tcW w:w="2126" w:type="dxa"/>
            <w:tcBorders>
              <w:top w:val="single" w:sz="12" w:space="0" w:color="000000"/>
              <w:left w:val="single" w:sz="12" w:space="0" w:color="000000"/>
              <w:bottom w:val="single" w:sz="12" w:space="0" w:color="000000"/>
              <w:right w:val="single" w:sz="12" w:space="0" w:color="000000"/>
            </w:tcBorders>
            <w:vAlign w:val="center"/>
          </w:tcPr>
          <w:p>
            <w:pPr>
              <w:pStyle w:val="Normal"/>
              <w:widowControl/>
              <w:spacing w:lineRule="auto" w:line="240" w:before="0" w:after="0"/>
              <w:jc w:val="center"/>
              <w:rPr>
                <w:sz w:val="18"/>
                <w:szCs w:val="18"/>
              </w:rPr>
            </w:pPr>
            <w:r>
              <w:rPr>
                <w:rFonts w:eastAsia="Calibri" w:cs=""/>
                <w:kern w:val="0"/>
                <w:sz w:val="18"/>
                <w:szCs w:val="18"/>
                <w:lang w:val="tr-TR" w:eastAsia="en-US" w:bidi="ar-SA"/>
              </w:rPr>
              <w:t>Ders kitabı, yazı tahtası, etkileşimli tahta, slayt, internet, fotoğraf, video, belgesel</w:t>
            </w:r>
          </w:p>
        </w:tc>
        <w:tc>
          <w:tcPr>
            <w:tcW w:w="2354" w:type="dxa"/>
            <w:tcBorders>
              <w:top w:val="single" w:sz="12" w:space="0" w:color="000000"/>
              <w:left w:val="single" w:sz="12" w:space="0" w:color="000000"/>
              <w:bottom w:val="single" w:sz="12" w:space="0" w:color="000000"/>
              <w:right w:val="single" w:sz="12" w:space="0" w:color="000000"/>
            </w:tcBorders>
            <w:vAlign w:val="center"/>
          </w:tcPr>
          <w:p>
            <w:pPr>
              <w:pStyle w:val="Normal"/>
              <w:widowControl/>
              <w:spacing w:lineRule="auto" w:line="240" w:before="0" w:after="0"/>
              <w:jc w:val="center"/>
              <w:rPr>
                <w:b/>
              </w:rPr>
            </w:pPr>
            <w:r>
              <w:rPr>
                <w:rFonts w:eastAsia="Calibri" w:cs=""/>
                <w:b/>
                <w:kern w:val="0"/>
                <w:sz w:val="22"/>
                <w:szCs w:val="22"/>
                <w:lang w:val="tr-TR" w:eastAsia="en-US" w:bidi="ar-SA"/>
              </w:rPr>
            </w:r>
          </w:p>
        </w:tc>
      </w:tr>
    </w:tbl>
    <w:p>
      <w:pPr>
        <w:pStyle w:val="Normal"/>
        <w:rPr/>
      </w:pPr>
      <w:r>
        <w:rPr/>
      </w:r>
    </w:p>
    <w:tbl>
      <w:tblPr>
        <w:tblStyle w:val="TabloKlavuzu"/>
        <w:tblpPr w:vertAnchor="page" w:horzAnchor="margin" w:leftFromText="141" w:rightFromText="141" w:tblpX="0" w:tblpY="801"/>
        <w:tblW w:w="15239" w:type="dxa"/>
        <w:jc w:val="left"/>
        <w:tblInd w:w="-15" w:type="dxa"/>
        <w:tblLayout w:type="fixed"/>
        <w:tblCellMar>
          <w:top w:w="0" w:type="dxa"/>
          <w:left w:w="108" w:type="dxa"/>
          <w:bottom w:w="0" w:type="dxa"/>
          <w:right w:w="108" w:type="dxa"/>
        </w:tblCellMar>
        <w:tblLook w:firstRow="1" w:noVBand="1" w:lastRow="0" w:firstColumn="1" w:lastColumn="0" w:noHBand="0" w:val="04a0"/>
      </w:tblPr>
      <w:tblGrid>
        <w:gridCol w:w="572"/>
        <w:gridCol w:w="517"/>
        <w:gridCol w:w="518"/>
        <w:gridCol w:w="7027"/>
        <w:gridCol w:w="2266"/>
        <w:gridCol w:w="1984"/>
        <w:gridCol w:w="2354"/>
      </w:tblGrid>
      <w:tr>
        <w:trPr>
          <w:trHeight w:val="821" w:hRule="atLeast"/>
          <w:cantSplit w:val="true"/>
        </w:trPr>
        <w:tc>
          <w:tcPr>
            <w:tcW w:w="572" w:type="dxa"/>
            <w:tcBorders>
              <w:top w:val="single" w:sz="12" w:space="0" w:color="000000"/>
              <w:left w:val="single" w:sz="12" w:space="0" w:color="000000"/>
              <w:bottom w:val="single" w:sz="12" w:space="0" w:color="000000"/>
              <w:right w:val="single" w:sz="12" w:space="0" w:color="000000"/>
            </w:tcBorders>
            <w:shd w:color="auto" w:fill="FFE599" w:themeFill="accent4" w:themeFillTint="66" w:val="clear"/>
            <w:textDirection w:val="btLr"/>
            <w:vAlign w:val="center"/>
          </w:tcPr>
          <w:p>
            <w:pPr>
              <w:pStyle w:val="Normal"/>
              <w:widowControl/>
              <w:spacing w:lineRule="auto" w:line="240" w:before="0" w:after="0"/>
              <w:ind w:left="113" w:right="113"/>
              <w:jc w:val="center"/>
              <w:rPr>
                <w:b/>
                <w:sz w:val="20"/>
              </w:rPr>
            </w:pPr>
            <w:r>
              <w:rPr>
                <w:rFonts w:eastAsia="Calibri" w:cs=""/>
                <w:b/>
                <w:kern w:val="0"/>
                <w:sz w:val="20"/>
                <w:szCs w:val="22"/>
                <w:lang w:val="tr-TR" w:eastAsia="en-US" w:bidi="ar-SA"/>
              </w:rPr>
              <w:t>AY</w:t>
            </w:r>
          </w:p>
        </w:tc>
        <w:tc>
          <w:tcPr>
            <w:tcW w:w="517" w:type="dxa"/>
            <w:tcBorders>
              <w:top w:val="single" w:sz="12" w:space="0" w:color="000000"/>
              <w:left w:val="single" w:sz="12" w:space="0" w:color="000000"/>
              <w:bottom w:val="single" w:sz="12" w:space="0" w:color="000000"/>
              <w:right w:val="single" w:sz="12" w:space="0" w:color="000000"/>
            </w:tcBorders>
            <w:shd w:color="auto" w:fill="FFE599" w:themeFill="accent4" w:themeFillTint="66" w:val="clear"/>
            <w:textDirection w:val="btLr"/>
            <w:vAlign w:val="center"/>
          </w:tcPr>
          <w:p>
            <w:pPr>
              <w:pStyle w:val="Normal"/>
              <w:widowControl/>
              <w:spacing w:lineRule="auto" w:line="240" w:before="0" w:after="0"/>
              <w:ind w:left="113" w:right="113"/>
              <w:jc w:val="center"/>
              <w:rPr>
                <w:b/>
                <w:sz w:val="20"/>
              </w:rPr>
            </w:pPr>
            <w:r>
              <w:rPr>
                <w:rFonts w:eastAsia="Calibri" w:cs=""/>
                <w:b/>
                <w:kern w:val="0"/>
                <w:sz w:val="20"/>
                <w:szCs w:val="22"/>
                <w:lang w:val="tr-TR" w:eastAsia="en-US" w:bidi="ar-SA"/>
              </w:rPr>
              <w:t>HAFTA</w:t>
            </w:r>
          </w:p>
        </w:tc>
        <w:tc>
          <w:tcPr>
            <w:tcW w:w="518" w:type="dxa"/>
            <w:tcBorders>
              <w:top w:val="single" w:sz="12" w:space="0" w:color="000000"/>
              <w:left w:val="single" w:sz="12" w:space="0" w:color="000000"/>
              <w:bottom w:val="single" w:sz="12" w:space="0" w:color="000000"/>
              <w:right w:val="single" w:sz="12" w:space="0" w:color="000000"/>
            </w:tcBorders>
            <w:shd w:color="auto" w:fill="FFE599" w:themeFill="accent4" w:themeFillTint="66" w:val="clear"/>
            <w:textDirection w:val="btLr"/>
            <w:vAlign w:val="center"/>
          </w:tcPr>
          <w:p>
            <w:pPr>
              <w:pStyle w:val="Normal"/>
              <w:widowControl/>
              <w:spacing w:lineRule="auto" w:line="240" w:before="0" w:after="0"/>
              <w:ind w:left="113" w:right="113"/>
              <w:jc w:val="center"/>
              <w:rPr>
                <w:b/>
                <w:sz w:val="20"/>
              </w:rPr>
            </w:pPr>
            <w:r>
              <w:rPr>
                <w:rFonts w:eastAsia="Calibri" w:cs=""/>
                <w:b/>
                <w:kern w:val="0"/>
                <w:sz w:val="20"/>
                <w:szCs w:val="22"/>
                <w:lang w:val="tr-TR" w:eastAsia="en-US" w:bidi="ar-SA"/>
              </w:rPr>
              <w:t>SAAT</w:t>
            </w:r>
          </w:p>
        </w:tc>
        <w:tc>
          <w:tcPr>
            <w:tcW w:w="7027" w:type="dxa"/>
            <w:tcBorders>
              <w:top w:val="single" w:sz="12" w:space="0" w:color="000000"/>
              <w:left w:val="single" w:sz="12" w:space="0" w:color="000000"/>
              <w:bottom w:val="single" w:sz="12" w:space="0" w:color="000000"/>
              <w:right w:val="single" w:sz="12" w:space="0" w:color="000000"/>
            </w:tcBorders>
            <w:shd w:color="auto" w:fill="FFE599" w:themeFill="accent4" w:themeFillTint="66" w:val="clear"/>
            <w:vAlign w:val="center"/>
          </w:tcPr>
          <w:p>
            <w:pPr>
              <w:pStyle w:val="Normal"/>
              <w:widowControl/>
              <w:spacing w:lineRule="auto" w:line="240" w:before="0" w:after="0"/>
              <w:jc w:val="center"/>
              <w:rPr>
                <w:b/>
                <w:sz w:val="24"/>
              </w:rPr>
            </w:pPr>
            <w:r>
              <w:rPr>
                <w:rFonts w:eastAsia="Calibri" w:cs=""/>
                <w:b/>
                <w:kern w:val="0"/>
                <w:sz w:val="24"/>
                <w:szCs w:val="22"/>
                <w:lang w:val="tr-TR" w:eastAsia="en-US" w:bidi="ar-SA"/>
              </w:rPr>
              <w:t>KAZANIM</w:t>
            </w:r>
          </w:p>
        </w:tc>
        <w:tc>
          <w:tcPr>
            <w:tcW w:w="2266" w:type="dxa"/>
            <w:tcBorders>
              <w:top w:val="single" w:sz="12" w:space="0" w:color="000000"/>
              <w:left w:val="single" w:sz="12" w:space="0" w:color="000000"/>
              <w:bottom w:val="single" w:sz="12" w:space="0" w:color="000000"/>
              <w:right w:val="single" w:sz="12" w:space="0" w:color="000000"/>
            </w:tcBorders>
            <w:shd w:color="auto" w:fill="FFE599" w:themeFill="accent4" w:themeFillTint="66" w:val="clear"/>
            <w:vAlign w:val="center"/>
          </w:tcPr>
          <w:p>
            <w:pPr>
              <w:pStyle w:val="Normal"/>
              <w:widowControl/>
              <w:spacing w:lineRule="auto" w:line="240" w:before="0" w:after="0"/>
              <w:jc w:val="center"/>
              <w:rPr>
                <w:b/>
                <w:sz w:val="24"/>
              </w:rPr>
            </w:pPr>
            <w:r>
              <w:rPr>
                <w:rFonts w:eastAsia="Calibri" w:cs=""/>
                <w:b/>
                <w:kern w:val="0"/>
                <w:sz w:val="24"/>
                <w:szCs w:val="22"/>
                <w:lang w:val="tr-TR" w:eastAsia="en-US" w:bidi="ar-SA"/>
              </w:rPr>
              <w:t xml:space="preserve">YÖNTEM ve </w:t>
            </w:r>
          </w:p>
          <w:p>
            <w:pPr>
              <w:pStyle w:val="Normal"/>
              <w:widowControl/>
              <w:spacing w:lineRule="auto" w:line="240" w:before="0" w:after="0"/>
              <w:jc w:val="center"/>
              <w:rPr>
                <w:b/>
                <w:sz w:val="24"/>
              </w:rPr>
            </w:pPr>
            <w:r>
              <w:rPr>
                <w:rFonts w:eastAsia="Calibri" w:cs=""/>
                <w:b/>
                <w:kern w:val="0"/>
                <w:sz w:val="24"/>
                <w:szCs w:val="22"/>
                <w:lang w:val="tr-TR" w:eastAsia="en-US" w:bidi="ar-SA"/>
              </w:rPr>
              <w:t>TEKNİKLER</w:t>
            </w:r>
          </w:p>
        </w:tc>
        <w:tc>
          <w:tcPr>
            <w:tcW w:w="1984" w:type="dxa"/>
            <w:tcBorders>
              <w:top w:val="single" w:sz="12" w:space="0" w:color="000000"/>
              <w:left w:val="single" w:sz="12" w:space="0" w:color="000000"/>
              <w:bottom w:val="single" w:sz="12" w:space="0" w:color="000000"/>
              <w:right w:val="single" w:sz="12" w:space="0" w:color="000000"/>
            </w:tcBorders>
            <w:shd w:color="auto" w:fill="FFE599" w:themeFill="accent4" w:themeFillTint="66" w:val="clear"/>
            <w:vAlign w:val="center"/>
          </w:tcPr>
          <w:p>
            <w:pPr>
              <w:pStyle w:val="Normal"/>
              <w:widowControl/>
              <w:spacing w:lineRule="auto" w:line="240" w:before="0" w:after="0"/>
              <w:jc w:val="center"/>
              <w:rPr>
                <w:b/>
                <w:sz w:val="24"/>
              </w:rPr>
            </w:pPr>
            <w:r>
              <w:rPr>
                <w:rFonts w:eastAsia="Calibri" w:cs=""/>
                <w:b/>
                <w:kern w:val="0"/>
                <w:sz w:val="24"/>
                <w:szCs w:val="22"/>
                <w:lang w:val="tr-TR" w:eastAsia="en-US" w:bidi="ar-SA"/>
              </w:rPr>
              <w:t>ARAÇ-GEREÇ</w:t>
            </w:r>
          </w:p>
        </w:tc>
        <w:tc>
          <w:tcPr>
            <w:tcW w:w="2354" w:type="dxa"/>
            <w:tcBorders>
              <w:top w:val="single" w:sz="12" w:space="0" w:color="000000"/>
              <w:left w:val="single" w:sz="12" w:space="0" w:color="000000"/>
              <w:bottom w:val="single" w:sz="12" w:space="0" w:color="000000"/>
              <w:right w:val="single" w:sz="12" w:space="0" w:color="000000"/>
            </w:tcBorders>
            <w:shd w:color="auto" w:fill="FFE599" w:themeFill="accent4" w:themeFillTint="66" w:val="clear"/>
            <w:vAlign w:val="center"/>
          </w:tcPr>
          <w:p>
            <w:pPr>
              <w:pStyle w:val="Normal"/>
              <w:widowControl/>
              <w:spacing w:lineRule="auto" w:line="240" w:before="0" w:after="0"/>
              <w:jc w:val="center"/>
              <w:rPr>
                <w:b/>
                <w:sz w:val="24"/>
              </w:rPr>
            </w:pPr>
            <w:r>
              <w:rPr>
                <w:rFonts w:eastAsia="Calibri" w:cs=""/>
                <w:b/>
                <w:kern w:val="0"/>
                <w:sz w:val="24"/>
                <w:szCs w:val="22"/>
                <w:lang w:val="tr-TR" w:eastAsia="en-US" w:bidi="ar-SA"/>
              </w:rPr>
              <w:t>DEĞERLENDİRME</w:t>
            </w:r>
          </w:p>
        </w:tc>
      </w:tr>
      <w:tr>
        <w:trPr>
          <w:trHeight w:val="1808" w:hRule="atLeast"/>
          <w:cantSplit w:val="true"/>
        </w:trPr>
        <w:tc>
          <w:tcPr>
            <w:tcW w:w="572" w:type="dxa"/>
            <w:vMerge w:val="restart"/>
            <w:tcBorders>
              <w:top w:val="single" w:sz="12" w:space="0" w:color="000000"/>
              <w:left w:val="single" w:sz="12" w:space="0" w:color="000000"/>
              <w:bottom w:val="single" w:sz="12" w:space="0" w:color="000000"/>
              <w:right w:val="single" w:sz="12" w:space="0" w:color="000000"/>
            </w:tcBorders>
            <w:textDirection w:val="btLr"/>
            <w:vAlign w:val="center"/>
          </w:tcPr>
          <w:p>
            <w:pPr>
              <w:pStyle w:val="Normal"/>
              <w:widowControl/>
              <w:spacing w:lineRule="auto" w:line="240" w:before="0" w:after="0"/>
              <w:ind w:left="113" w:right="113"/>
              <w:jc w:val="center"/>
              <w:rPr>
                <w:b/>
                <w:color w:val="660066"/>
              </w:rPr>
            </w:pPr>
            <w:r>
              <w:rPr>
                <w:rFonts w:eastAsia="Calibri" w:cs=""/>
                <w:b/>
                <w:color w:val="660066"/>
                <w:kern w:val="0"/>
                <w:sz w:val="28"/>
                <w:szCs w:val="22"/>
                <w:lang w:val="tr-TR" w:eastAsia="en-US" w:bidi="ar-SA"/>
              </w:rPr>
              <w:t>KASIM</w:t>
            </w:r>
          </w:p>
        </w:tc>
        <w:tc>
          <w:tcPr>
            <w:tcW w:w="517" w:type="dxa"/>
            <w:tcBorders>
              <w:top w:val="single" w:sz="12" w:space="0" w:color="000000"/>
              <w:left w:val="single" w:sz="12" w:space="0" w:color="000000"/>
              <w:bottom w:val="single" w:sz="12" w:space="0" w:color="000000"/>
              <w:right w:val="single" w:sz="12" w:space="0" w:color="000000"/>
            </w:tcBorders>
            <w:textDirection w:val="btLr"/>
            <w:vAlign w:val="center"/>
          </w:tcPr>
          <w:p>
            <w:pPr>
              <w:pStyle w:val="Normal"/>
              <w:widowControl/>
              <w:spacing w:lineRule="auto" w:line="240" w:before="0" w:after="0"/>
              <w:ind w:left="113" w:right="113"/>
              <w:jc w:val="center"/>
              <w:rPr>
                <w:b/>
              </w:rPr>
            </w:pPr>
            <w:r>
              <w:rPr>
                <w:rFonts w:eastAsia="Calibri" w:cs=""/>
                <w:b/>
                <w:kern w:val="0"/>
                <w:sz w:val="22"/>
                <w:szCs w:val="22"/>
                <w:lang w:val="tr-TR" w:eastAsia="en-US" w:bidi="ar-SA"/>
              </w:rPr>
              <w:t>27-31 Ekim</w:t>
            </w:r>
          </w:p>
        </w:tc>
        <w:tc>
          <w:tcPr>
            <w:tcW w:w="518" w:type="dxa"/>
            <w:tcBorders>
              <w:top w:val="single" w:sz="12" w:space="0" w:color="000000"/>
              <w:left w:val="single" w:sz="12" w:space="0" w:color="000000"/>
              <w:bottom w:val="single" w:sz="12" w:space="0" w:color="000000"/>
              <w:right w:val="single" w:sz="12" w:space="0" w:color="000000"/>
            </w:tcBorders>
            <w:textDirection w:val="btLr"/>
            <w:vAlign w:val="center"/>
          </w:tcPr>
          <w:p>
            <w:pPr>
              <w:pStyle w:val="Normal"/>
              <w:widowControl/>
              <w:spacing w:lineRule="auto" w:line="240" w:before="0" w:after="0"/>
              <w:ind w:left="113" w:right="113"/>
              <w:jc w:val="center"/>
              <w:rPr>
                <w:b/>
              </w:rPr>
            </w:pPr>
            <w:r>
              <w:rPr>
                <w:rFonts w:eastAsia="Calibri" w:cs=""/>
                <w:b/>
                <w:kern w:val="0"/>
                <w:sz w:val="22"/>
                <w:szCs w:val="22"/>
                <w:lang w:val="tr-TR" w:eastAsia="en-US" w:bidi="ar-SA"/>
              </w:rPr>
              <w:t>2</w:t>
            </w:r>
          </w:p>
        </w:tc>
        <w:tc>
          <w:tcPr>
            <w:tcW w:w="7027" w:type="dxa"/>
            <w:vMerge w:val="restart"/>
            <w:tcBorders>
              <w:top w:val="single" w:sz="12" w:space="0" w:color="000000"/>
              <w:left w:val="single" w:sz="12" w:space="0" w:color="000000"/>
              <w:bottom w:val="single" w:sz="12" w:space="0" w:color="000000"/>
              <w:right w:val="single" w:sz="12" w:space="0" w:color="000000"/>
            </w:tcBorders>
            <w:vAlign w:val="center"/>
          </w:tcPr>
          <w:p>
            <w:pPr>
              <w:pStyle w:val="Default"/>
              <w:widowControl/>
              <w:spacing w:before="0" w:after="0"/>
              <w:jc w:val="left"/>
              <w:rPr>
                <w:sz w:val="20"/>
                <w:szCs w:val="20"/>
              </w:rPr>
            </w:pPr>
            <w:r>
              <w:rPr>
                <w:rFonts w:eastAsia="Calibri"/>
                <w:b/>
                <w:bCs/>
                <w:kern w:val="0"/>
                <w:sz w:val="20"/>
                <w:szCs w:val="20"/>
                <w:lang w:val="tr-TR" w:eastAsia="en-US" w:bidi="ar-SA"/>
              </w:rPr>
              <w:t xml:space="preserve">GKN.1.2.3. </w:t>
            </w:r>
            <w:r>
              <w:rPr>
                <w:rFonts w:eastAsia="Calibri"/>
                <w:kern w:val="0"/>
                <w:sz w:val="20"/>
                <w:szCs w:val="20"/>
                <w:lang w:val="tr-TR" w:eastAsia="en-US" w:bidi="ar-SA"/>
              </w:rPr>
              <w:t xml:space="preserve">Aile büyükleriyle iletişimin önemini değerlendirir. </w:t>
            </w:r>
          </w:p>
          <w:p>
            <w:pPr>
              <w:pStyle w:val="Default"/>
              <w:widowControl/>
              <w:spacing w:before="0" w:after="0"/>
              <w:jc w:val="left"/>
              <w:rPr>
                <w:sz w:val="20"/>
                <w:szCs w:val="20"/>
              </w:rPr>
            </w:pPr>
            <w:r>
              <w:rPr>
                <w:rFonts w:eastAsia="Calibri"/>
                <w:i/>
                <w:iCs/>
                <w:kern w:val="0"/>
                <w:sz w:val="20"/>
                <w:szCs w:val="20"/>
                <w:lang w:val="tr-TR" w:eastAsia="en-US" w:bidi="ar-SA"/>
              </w:rPr>
              <w:t xml:space="preserve">a) Aile büyüklerinin (anneanne, babaanne, dede) evin ferdi olduğu, onlara karşı sevgi, şefkat, merhamet, hürmetle yaklaşmanın önemi vurgulanır. </w:t>
            </w:r>
          </w:p>
          <w:p>
            <w:pPr>
              <w:pStyle w:val="Default"/>
              <w:widowControl/>
              <w:spacing w:before="0" w:after="0"/>
              <w:jc w:val="left"/>
              <w:rPr>
                <w:sz w:val="20"/>
                <w:szCs w:val="20"/>
              </w:rPr>
            </w:pPr>
            <w:r>
              <w:rPr>
                <w:rFonts w:eastAsia="Calibri"/>
                <w:i/>
                <w:iCs/>
                <w:kern w:val="0"/>
                <w:sz w:val="20"/>
                <w:szCs w:val="20"/>
                <w:lang w:val="tr-TR" w:eastAsia="en-US" w:bidi="ar-SA"/>
              </w:rPr>
              <w:t xml:space="preserve">b) Aile büyüklerinin ve akrabaların ziyaret edilmesi, hâl hatırlarının sorulması, ihtiyaçlarının karşılanmasının gereğine değinilir. </w:t>
            </w:r>
          </w:p>
          <w:p>
            <w:pPr>
              <w:pStyle w:val="Default"/>
              <w:widowControl/>
              <w:spacing w:before="0" w:after="0"/>
              <w:jc w:val="left"/>
              <w:rPr>
                <w:sz w:val="20"/>
                <w:szCs w:val="20"/>
              </w:rPr>
            </w:pPr>
            <w:r>
              <w:rPr>
                <w:rFonts w:eastAsia="Calibri"/>
                <w:i/>
                <w:iCs/>
                <w:kern w:val="0"/>
                <w:sz w:val="20"/>
                <w:szCs w:val="20"/>
                <w:lang w:val="tr-TR" w:eastAsia="en-US" w:bidi="ar-SA"/>
              </w:rPr>
              <w:t xml:space="preserve">c) Bayramlaşmanın ve bayram geleneklerine riayet etmenin (el öpme, hediyeleşme, ikramda bulunma, kabir ziyaretleri vb.) önemi üzerinde durulur. </w:t>
            </w:r>
          </w:p>
          <w:p>
            <w:pPr>
              <w:pStyle w:val="Default"/>
              <w:widowControl/>
              <w:spacing w:before="0" w:after="0"/>
              <w:jc w:val="left"/>
              <w:rPr>
                <w:sz w:val="20"/>
                <w:szCs w:val="20"/>
              </w:rPr>
            </w:pPr>
            <w:r>
              <w:rPr>
                <w:rFonts w:eastAsia="Calibri"/>
                <w:i/>
                <w:iCs/>
                <w:kern w:val="0"/>
                <w:sz w:val="20"/>
                <w:szCs w:val="20"/>
                <w:lang w:val="tr-TR" w:eastAsia="en-US" w:bidi="ar-SA"/>
              </w:rPr>
              <w:t>ç) Sıla-i rahim kavramına değinilerek aile büyüklerinin yalnızca özel günlerde değil, her zaman ziyaret edilmesi gerektiği belirtilir.</w:t>
            </w:r>
          </w:p>
        </w:tc>
        <w:tc>
          <w:tcPr>
            <w:tcW w:w="2266" w:type="dxa"/>
            <w:tcBorders>
              <w:top w:val="single" w:sz="12" w:space="0" w:color="000000"/>
              <w:left w:val="single" w:sz="12" w:space="0" w:color="000000"/>
              <w:bottom w:val="single" w:sz="12" w:space="0" w:color="000000"/>
              <w:right w:val="single" w:sz="12" w:space="0" w:color="000000"/>
            </w:tcBorders>
            <w:vAlign w:val="center"/>
          </w:tcPr>
          <w:p>
            <w:pPr>
              <w:pStyle w:val="Normal"/>
              <w:widowControl/>
              <w:spacing w:lineRule="auto" w:line="240" w:before="0" w:after="0"/>
              <w:jc w:val="center"/>
              <w:rPr>
                <w:sz w:val="18"/>
                <w:szCs w:val="19"/>
              </w:rPr>
            </w:pPr>
            <w:r>
              <w:rPr>
                <w:rFonts w:eastAsia="Calibri" w:cs=""/>
                <w:kern w:val="0"/>
                <w:sz w:val="18"/>
                <w:szCs w:val="19"/>
                <w:lang w:val="tr-TR" w:eastAsia="en-US" w:bidi="ar-SA"/>
              </w:rPr>
              <w:t>Düz anlatım, soru-cevap, problem çözme, tartışma, örnek olay, beyin fırtınası, gezi, gözlem, gösteri, rol oynama, drama, istasyon, altı şapka, görüşme, panel</w:t>
            </w:r>
          </w:p>
        </w:tc>
        <w:tc>
          <w:tcPr>
            <w:tcW w:w="1984" w:type="dxa"/>
            <w:tcBorders>
              <w:top w:val="single" w:sz="12" w:space="0" w:color="000000"/>
              <w:left w:val="single" w:sz="12" w:space="0" w:color="000000"/>
              <w:bottom w:val="single" w:sz="12" w:space="0" w:color="000000"/>
              <w:right w:val="single" w:sz="12" w:space="0" w:color="000000"/>
            </w:tcBorders>
            <w:vAlign w:val="center"/>
          </w:tcPr>
          <w:p>
            <w:pPr>
              <w:pStyle w:val="Normal"/>
              <w:widowControl/>
              <w:spacing w:lineRule="auto" w:line="240" w:before="0" w:after="0"/>
              <w:jc w:val="center"/>
              <w:rPr>
                <w:sz w:val="18"/>
                <w:szCs w:val="20"/>
              </w:rPr>
            </w:pPr>
            <w:r>
              <w:rPr>
                <w:rFonts w:eastAsia="Calibri" w:cs=""/>
                <w:kern w:val="0"/>
                <w:sz w:val="18"/>
                <w:szCs w:val="20"/>
                <w:lang w:val="tr-TR" w:eastAsia="en-US" w:bidi="ar-SA"/>
              </w:rPr>
              <w:t>Ders kitabı, yazı tahtası, etkileşimli tahta, slayt, internet, fotoğraf, video, belgesel</w:t>
            </w:r>
          </w:p>
        </w:tc>
        <w:tc>
          <w:tcPr>
            <w:tcW w:w="2354" w:type="dxa"/>
            <w:tcBorders>
              <w:top w:val="single" w:sz="12" w:space="0" w:color="000000"/>
              <w:left w:val="single" w:sz="12" w:space="0" w:color="000000"/>
              <w:bottom w:val="single" w:sz="12" w:space="0" w:color="000000"/>
              <w:right w:val="single" w:sz="12" w:space="0" w:color="000000"/>
            </w:tcBorders>
            <w:vAlign w:val="center"/>
          </w:tcPr>
          <w:p>
            <w:pPr>
              <w:pStyle w:val="Normal"/>
              <w:widowControl/>
              <w:spacing w:lineRule="auto" w:line="240" w:before="0" w:after="0"/>
              <w:jc w:val="center"/>
              <w:rPr>
                <w:b/>
                <w:color w:val="FF0000"/>
                <w:sz w:val="28"/>
              </w:rPr>
            </w:pPr>
            <w:r>
              <w:rPr>
                <w:rFonts w:eastAsia="Calibri" w:cs=""/>
                <w:b/>
                <w:color w:val="FF0000"/>
                <w:kern w:val="0"/>
                <w:sz w:val="28"/>
                <w:szCs w:val="22"/>
                <w:lang w:val="tr-TR" w:eastAsia="en-US" w:bidi="ar-SA"/>
              </w:rPr>
              <w:t>29 Ekim Cumhuriyet Bayramı</w:t>
            </w:r>
          </w:p>
          <w:p>
            <w:pPr>
              <w:pStyle w:val="Normal"/>
              <w:widowControl/>
              <w:spacing w:lineRule="auto" w:line="240" w:before="0" w:after="0"/>
              <w:jc w:val="center"/>
              <w:rPr>
                <w:b/>
                <w:color w:val="FF0000"/>
                <w:sz w:val="28"/>
              </w:rPr>
            </w:pPr>
            <w:r>
              <w:rPr>
                <w:rFonts w:eastAsia="Calibri" w:cs=""/>
                <w:b/>
                <w:color w:val="FF0000"/>
                <w:kern w:val="0"/>
                <w:sz w:val="28"/>
                <w:szCs w:val="22"/>
                <w:lang w:val="tr-TR" w:eastAsia="en-US" w:bidi="ar-SA"/>
              </w:rPr>
            </w:r>
          </w:p>
          <w:p>
            <w:pPr>
              <w:pStyle w:val="Normal"/>
              <w:widowControl/>
              <w:spacing w:lineRule="auto" w:line="240" w:before="0" w:after="0"/>
              <w:jc w:val="center"/>
              <w:rPr>
                <w:b/>
                <w:color w:themeColor="accent2" w:themeShade="80" w:val="833C0B"/>
              </w:rPr>
            </w:pPr>
            <w:r>
              <w:rPr>
                <w:rFonts w:eastAsia="Calibri" w:cs=""/>
                <w:b/>
                <w:color w:val="FF0000"/>
                <w:kern w:val="0"/>
                <w:sz w:val="28"/>
                <w:szCs w:val="22"/>
                <w:lang w:val="tr-TR" w:eastAsia="en-US" w:bidi="ar-SA"/>
              </w:rPr>
              <w:t>I. Dönem I. Yazılı</w:t>
            </w:r>
          </w:p>
        </w:tc>
      </w:tr>
      <w:tr>
        <w:trPr>
          <w:trHeight w:val="1678" w:hRule="atLeast"/>
          <w:cantSplit w:val="true"/>
        </w:trPr>
        <w:tc>
          <w:tcPr>
            <w:tcW w:w="572" w:type="dxa"/>
            <w:vMerge w:val="continue"/>
            <w:tcBorders>
              <w:top w:val="single" w:sz="12" w:space="0" w:color="000000"/>
              <w:left w:val="single" w:sz="12" w:space="0" w:color="000000"/>
              <w:bottom w:val="single" w:sz="12" w:space="0" w:color="000000"/>
              <w:right w:val="single" w:sz="12" w:space="0" w:color="000000"/>
            </w:tcBorders>
          </w:tcPr>
          <w:p>
            <w:pPr>
              <w:pStyle w:val="Normal"/>
              <w:widowControl/>
              <w:spacing w:lineRule="auto" w:line="240" w:before="0" w:after="0"/>
              <w:jc w:val="left"/>
              <w:rPr>
                <w:rFonts w:ascii="Calibri" w:hAnsi="Calibri" w:eastAsia="Calibri" w:cs=""/>
                <w:kern w:val="0"/>
                <w:sz w:val="22"/>
                <w:szCs w:val="22"/>
                <w:lang w:val="tr-TR" w:eastAsia="en-US" w:bidi="ar-SA"/>
              </w:rPr>
            </w:pPr>
            <w:r>
              <w:rPr>
                <w:rFonts w:eastAsia="Calibri" w:cs=""/>
                <w:kern w:val="0"/>
                <w:sz w:val="22"/>
                <w:szCs w:val="22"/>
                <w:lang w:val="tr-TR" w:eastAsia="en-US" w:bidi="ar-SA"/>
              </w:rPr>
            </w:r>
          </w:p>
        </w:tc>
        <w:tc>
          <w:tcPr>
            <w:tcW w:w="517" w:type="dxa"/>
            <w:tcBorders>
              <w:top w:val="single" w:sz="12" w:space="0" w:color="000000"/>
              <w:left w:val="single" w:sz="12" w:space="0" w:color="000000"/>
              <w:bottom w:val="single" w:sz="12" w:space="0" w:color="000000"/>
              <w:right w:val="single" w:sz="12" w:space="0" w:color="000000"/>
            </w:tcBorders>
            <w:textDirection w:val="btLr"/>
            <w:vAlign w:val="center"/>
          </w:tcPr>
          <w:p>
            <w:pPr>
              <w:pStyle w:val="Normal"/>
              <w:widowControl/>
              <w:spacing w:lineRule="auto" w:line="240" w:before="0" w:after="0"/>
              <w:ind w:left="113" w:right="113"/>
              <w:jc w:val="center"/>
              <w:rPr>
                <w:b/>
              </w:rPr>
            </w:pPr>
            <w:r>
              <w:rPr>
                <w:rFonts w:eastAsia="Calibri" w:cs=""/>
                <w:b/>
                <w:kern w:val="0"/>
                <w:sz w:val="22"/>
                <w:szCs w:val="22"/>
                <w:lang w:val="tr-TR" w:eastAsia="en-US" w:bidi="ar-SA"/>
              </w:rPr>
              <w:t>3-7 Kasım</w:t>
            </w:r>
          </w:p>
        </w:tc>
        <w:tc>
          <w:tcPr>
            <w:tcW w:w="518" w:type="dxa"/>
            <w:tcBorders>
              <w:top w:val="single" w:sz="12" w:space="0" w:color="000000"/>
              <w:left w:val="single" w:sz="12" w:space="0" w:color="000000"/>
              <w:bottom w:val="single" w:sz="12" w:space="0" w:color="000000"/>
              <w:right w:val="single" w:sz="12" w:space="0" w:color="000000"/>
            </w:tcBorders>
            <w:textDirection w:val="btLr"/>
            <w:vAlign w:val="center"/>
          </w:tcPr>
          <w:p>
            <w:pPr>
              <w:pStyle w:val="Normal"/>
              <w:widowControl/>
              <w:spacing w:lineRule="auto" w:line="240" w:before="0" w:after="0"/>
              <w:ind w:left="113" w:right="113"/>
              <w:jc w:val="center"/>
              <w:rPr>
                <w:b/>
              </w:rPr>
            </w:pPr>
            <w:r>
              <w:rPr>
                <w:rFonts w:eastAsia="Calibri" w:cs=""/>
                <w:b/>
                <w:kern w:val="0"/>
                <w:sz w:val="22"/>
                <w:szCs w:val="22"/>
                <w:lang w:val="tr-TR" w:eastAsia="en-US" w:bidi="ar-SA"/>
              </w:rPr>
              <w:t>2</w:t>
            </w:r>
          </w:p>
        </w:tc>
        <w:tc>
          <w:tcPr>
            <w:tcW w:w="7027" w:type="dxa"/>
            <w:vMerge w:val="continue"/>
            <w:tcBorders>
              <w:top w:val="single" w:sz="12" w:space="0" w:color="000000"/>
              <w:left w:val="single" w:sz="12" w:space="0" w:color="000000"/>
              <w:bottom w:val="single" w:sz="12" w:space="0" w:color="000000"/>
              <w:right w:val="single" w:sz="12" w:space="0" w:color="000000"/>
            </w:tcBorders>
            <w:vAlign w:val="center"/>
          </w:tcPr>
          <w:p>
            <w:pPr>
              <w:pStyle w:val="Normal"/>
              <w:widowControl/>
              <w:spacing w:lineRule="auto" w:line="240" w:before="0" w:after="0"/>
              <w:jc w:val="left"/>
              <w:rPr>
                <w:sz w:val="18"/>
              </w:rPr>
            </w:pPr>
            <w:r>
              <w:rPr>
                <w:rFonts w:eastAsia="Calibri" w:cs=""/>
                <w:kern w:val="0"/>
                <w:sz w:val="18"/>
                <w:szCs w:val="22"/>
                <w:lang w:val="tr-TR" w:eastAsia="en-US" w:bidi="ar-SA"/>
              </w:rPr>
            </w:r>
          </w:p>
        </w:tc>
        <w:tc>
          <w:tcPr>
            <w:tcW w:w="2266" w:type="dxa"/>
            <w:tcBorders>
              <w:top w:val="single" w:sz="12" w:space="0" w:color="000000"/>
              <w:left w:val="single" w:sz="12" w:space="0" w:color="000000"/>
              <w:bottom w:val="single" w:sz="12" w:space="0" w:color="000000"/>
              <w:right w:val="single" w:sz="12" w:space="0" w:color="000000"/>
            </w:tcBorders>
            <w:vAlign w:val="center"/>
          </w:tcPr>
          <w:p>
            <w:pPr>
              <w:pStyle w:val="Normal"/>
              <w:widowControl/>
              <w:spacing w:lineRule="auto" w:line="240" w:before="0" w:after="0"/>
              <w:jc w:val="center"/>
              <w:rPr>
                <w:sz w:val="18"/>
                <w:szCs w:val="19"/>
              </w:rPr>
            </w:pPr>
            <w:r>
              <w:rPr>
                <w:rFonts w:eastAsia="Calibri" w:cs=""/>
                <w:kern w:val="0"/>
                <w:sz w:val="18"/>
                <w:szCs w:val="19"/>
                <w:lang w:val="tr-TR" w:eastAsia="en-US" w:bidi="ar-SA"/>
              </w:rPr>
              <w:t>Düz anlatım, soru-cevap, problem çözme, tartışma, örnek olay, beyin fırtınası, gezi, gözlem, gösteri, rol oynama, drama, istasyon, altı şapka, görüşme, panel</w:t>
            </w:r>
          </w:p>
        </w:tc>
        <w:tc>
          <w:tcPr>
            <w:tcW w:w="1984" w:type="dxa"/>
            <w:tcBorders>
              <w:top w:val="single" w:sz="12" w:space="0" w:color="000000"/>
              <w:left w:val="single" w:sz="12" w:space="0" w:color="000000"/>
              <w:bottom w:val="single" w:sz="12" w:space="0" w:color="000000"/>
              <w:right w:val="single" w:sz="12" w:space="0" w:color="000000"/>
            </w:tcBorders>
            <w:vAlign w:val="center"/>
          </w:tcPr>
          <w:p>
            <w:pPr>
              <w:pStyle w:val="Normal"/>
              <w:widowControl/>
              <w:spacing w:lineRule="auto" w:line="240" w:before="0" w:after="0"/>
              <w:jc w:val="center"/>
              <w:rPr>
                <w:sz w:val="18"/>
                <w:szCs w:val="20"/>
              </w:rPr>
            </w:pPr>
            <w:r>
              <w:rPr>
                <w:rFonts w:eastAsia="Calibri" w:cs=""/>
                <w:kern w:val="0"/>
                <w:sz w:val="18"/>
                <w:szCs w:val="20"/>
                <w:lang w:val="tr-TR" w:eastAsia="en-US" w:bidi="ar-SA"/>
              </w:rPr>
              <w:t>Ders kitabı, yazı tahtası, etkileşimli tahta, slayt, internet, fotoğraf, video, belgesel</w:t>
            </w:r>
          </w:p>
        </w:tc>
        <w:tc>
          <w:tcPr>
            <w:tcW w:w="2354" w:type="dxa"/>
            <w:tcBorders>
              <w:top w:val="single" w:sz="12" w:space="0" w:color="000000"/>
              <w:left w:val="single" w:sz="12" w:space="0" w:color="000000"/>
              <w:bottom w:val="single" w:sz="12" w:space="0" w:color="000000"/>
              <w:right w:val="single" w:sz="12" w:space="0" w:color="000000"/>
            </w:tcBorders>
            <w:vAlign w:val="center"/>
          </w:tcPr>
          <w:p>
            <w:pPr>
              <w:pStyle w:val="Normal"/>
              <w:widowControl/>
              <w:spacing w:lineRule="auto" w:line="240" w:before="0" w:after="0"/>
              <w:jc w:val="center"/>
              <w:rPr>
                <w:b/>
                <w:color w:themeColor="accent2" w:themeShade="80" w:val="833C0B"/>
                <w:sz w:val="24"/>
              </w:rPr>
            </w:pPr>
            <w:r>
              <w:rPr>
                <w:rFonts w:eastAsia="Calibri" w:cs=""/>
                <w:b/>
                <w:color w:themeColor="accent2" w:themeShade="80" w:val="833C0B"/>
                <w:kern w:val="0"/>
                <w:sz w:val="24"/>
                <w:szCs w:val="22"/>
                <w:lang w:val="tr-TR" w:eastAsia="en-US" w:bidi="ar-SA"/>
              </w:rPr>
              <w:t xml:space="preserve">10 Kasım </w:t>
            </w:r>
          </w:p>
          <w:p>
            <w:pPr>
              <w:pStyle w:val="Normal"/>
              <w:widowControl/>
              <w:spacing w:lineRule="auto" w:line="240" w:before="0" w:after="0"/>
              <w:jc w:val="center"/>
              <w:rPr>
                <w:b/>
              </w:rPr>
            </w:pPr>
            <w:r>
              <w:rPr>
                <w:rFonts w:eastAsia="Calibri" w:cs=""/>
                <w:b/>
                <w:color w:themeColor="accent2" w:themeShade="80" w:val="833C0B"/>
                <w:kern w:val="0"/>
                <w:sz w:val="24"/>
                <w:szCs w:val="22"/>
                <w:lang w:val="tr-TR" w:eastAsia="en-US" w:bidi="ar-SA"/>
              </w:rPr>
              <w:t>Atatürk’ü Anma Günü</w:t>
            </w:r>
          </w:p>
        </w:tc>
      </w:tr>
      <w:tr>
        <w:trPr>
          <w:trHeight w:val="677" w:hRule="atLeast"/>
          <w:cantSplit w:val="true"/>
        </w:trPr>
        <w:tc>
          <w:tcPr>
            <w:tcW w:w="572" w:type="dxa"/>
            <w:vMerge w:val="continue"/>
            <w:tcBorders>
              <w:top w:val="single" w:sz="12" w:space="0" w:color="000000"/>
              <w:left w:val="single" w:sz="12" w:space="0" w:color="000000"/>
              <w:bottom w:val="single" w:sz="12" w:space="0" w:color="000000"/>
              <w:right w:val="single" w:sz="12" w:space="0" w:color="000000"/>
            </w:tcBorders>
          </w:tcPr>
          <w:p>
            <w:pPr>
              <w:pStyle w:val="Normal"/>
              <w:widowControl/>
              <w:spacing w:lineRule="auto" w:line="240" w:before="0" w:after="0"/>
              <w:jc w:val="left"/>
              <w:rPr>
                <w:rFonts w:ascii="Calibri" w:hAnsi="Calibri" w:eastAsia="Calibri" w:cs=""/>
                <w:kern w:val="0"/>
                <w:sz w:val="22"/>
                <w:szCs w:val="22"/>
                <w:lang w:val="tr-TR" w:eastAsia="en-US" w:bidi="ar-SA"/>
              </w:rPr>
            </w:pPr>
            <w:r>
              <w:rPr>
                <w:rFonts w:eastAsia="Calibri" w:cs=""/>
                <w:kern w:val="0"/>
                <w:sz w:val="22"/>
                <w:szCs w:val="22"/>
                <w:lang w:val="tr-TR" w:eastAsia="en-US" w:bidi="ar-SA"/>
              </w:rPr>
            </w:r>
          </w:p>
        </w:tc>
        <w:tc>
          <w:tcPr>
            <w:tcW w:w="14666" w:type="dxa"/>
            <w:gridSpan w:val="6"/>
            <w:tcBorders>
              <w:top w:val="single" w:sz="12" w:space="0" w:color="000000"/>
              <w:left w:val="single" w:sz="12" w:space="0" w:color="000000"/>
              <w:bottom w:val="single" w:sz="12" w:space="0" w:color="000000"/>
              <w:right w:val="single" w:sz="12" w:space="0" w:color="000000"/>
            </w:tcBorders>
            <w:shd w:color="auto" w:fill="FF3300" w:val="clear"/>
            <w:vAlign w:val="center"/>
          </w:tcPr>
          <w:p>
            <w:pPr>
              <w:pStyle w:val="Normal"/>
              <w:widowControl/>
              <w:spacing w:lineRule="auto" w:line="240" w:before="0" w:after="0"/>
              <w:jc w:val="center"/>
              <w:rPr>
                <w:b/>
                <w:sz w:val="32"/>
              </w:rPr>
            </w:pPr>
            <w:r>
              <w:rPr>
                <w:rFonts w:eastAsia="Calibri" w:cs=""/>
                <w:b/>
                <w:color w:themeColor="background1" w:val="FFFFFF"/>
                <w:kern w:val="0"/>
                <w:sz w:val="40"/>
                <w:szCs w:val="22"/>
                <w:lang w:val="tr-TR" w:eastAsia="en-US" w:bidi="ar-SA"/>
              </w:rPr>
              <w:t>10-14 Kasım Ara Tatil</w:t>
            </w:r>
          </w:p>
        </w:tc>
      </w:tr>
      <w:tr>
        <w:trPr>
          <w:trHeight w:val="2528" w:hRule="atLeast"/>
          <w:cantSplit w:val="true"/>
        </w:trPr>
        <w:tc>
          <w:tcPr>
            <w:tcW w:w="572" w:type="dxa"/>
            <w:vMerge w:val="continue"/>
            <w:tcBorders>
              <w:top w:val="single" w:sz="12" w:space="0" w:color="000000"/>
              <w:left w:val="single" w:sz="12" w:space="0" w:color="000000"/>
              <w:bottom w:val="single" w:sz="12" w:space="0" w:color="000000"/>
              <w:right w:val="single" w:sz="12" w:space="0" w:color="000000"/>
            </w:tcBorders>
          </w:tcPr>
          <w:p>
            <w:pPr>
              <w:pStyle w:val="Normal"/>
              <w:widowControl/>
              <w:spacing w:lineRule="auto" w:line="240" w:before="0" w:after="0"/>
              <w:jc w:val="left"/>
              <w:rPr>
                <w:rFonts w:ascii="Calibri" w:hAnsi="Calibri" w:eastAsia="Calibri" w:cs=""/>
                <w:kern w:val="0"/>
                <w:sz w:val="22"/>
                <w:szCs w:val="22"/>
                <w:lang w:val="tr-TR" w:eastAsia="en-US" w:bidi="ar-SA"/>
              </w:rPr>
            </w:pPr>
            <w:r>
              <w:rPr>
                <w:rFonts w:eastAsia="Calibri" w:cs=""/>
                <w:kern w:val="0"/>
                <w:sz w:val="22"/>
                <w:szCs w:val="22"/>
                <w:lang w:val="tr-TR" w:eastAsia="en-US" w:bidi="ar-SA"/>
              </w:rPr>
            </w:r>
          </w:p>
        </w:tc>
        <w:tc>
          <w:tcPr>
            <w:tcW w:w="517" w:type="dxa"/>
            <w:tcBorders>
              <w:top w:val="single" w:sz="12" w:space="0" w:color="000000"/>
              <w:left w:val="single" w:sz="12" w:space="0" w:color="000000"/>
              <w:bottom w:val="single" w:sz="12" w:space="0" w:color="000000"/>
              <w:right w:val="single" w:sz="12" w:space="0" w:color="000000"/>
            </w:tcBorders>
            <w:textDirection w:val="btLr"/>
            <w:vAlign w:val="center"/>
          </w:tcPr>
          <w:p>
            <w:pPr>
              <w:pStyle w:val="Normal"/>
              <w:widowControl/>
              <w:spacing w:lineRule="auto" w:line="240" w:before="0" w:after="0"/>
              <w:ind w:left="113" w:right="113"/>
              <w:jc w:val="center"/>
              <w:rPr>
                <w:b/>
              </w:rPr>
            </w:pPr>
            <w:r>
              <w:rPr>
                <w:rFonts w:eastAsia="Calibri" w:cs=""/>
                <w:b/>
                <w:kern w:val="0"/>
                <w:sz w:val="22"/>
                <w:szCs w:val="22"/>
                <w:lang w:val="tr-TR" w:eastAsia="en-US" w:bidi="ar-SA"/>
              </w:rPr>
              <w:t>17-21 Kasım</w:t>
            </w:r>
          </w:p>
        </w:tc>
        <w:tc>
          <w:tcPr>
            <w:tcW w:w="518" w:type="dxa"/>
            <w:tcBorders>
              <w:top w:val="single" w:sz="12" w:space="0" w:color="000000"/>
              <w:left w:val="single" w:sz="12" w:space="0" w:color="000000"/>
              <w:bottom w:val="single" w:sz="12" w:space="0" w:color="000000"/>
              <w:right w:val="single" w:sz="12" w:space="0" w:color="000000"/>
            </w:tcBorders>
            <w:textDirection w:val="btLr"/>
            <w:vAlign w:val="center"/>
          </w:tcPr>
          <w:p>
            <w:pPr>
              <w:pStyle w:val="Normal"/>
              <w:widowControl/>
              <w:spacing w:lineRule="auto" w:line="240" w:before="0" w:after="0"/>
              <w:ind w:left="113" w:right="113"/>
              <w:jc w:val="center"/>
              <w:rPr>
                <w:b/>
              </w:rPr>
            </w:pPr>
            <w:r>
              <w:rPr>
                <w:rFonts w:eastAsia="Calibri" w:cs=""/>
                <w:b/>
                <w:kern w:val="0"/>
                <w:sz w:val="22"/>
                <w:szCs w:val="22"/>
                <w:lang w:val="tr-TR" w:eastAsia="en-US" w:bidi="ar-SA"/>
              </w:rPr>
              <w:t>2</w:t>
            </w:r>
          </w:p>
        </w:tc>
        <w:tc>
          <w:tcPr>
            <w:tcW w:w="7027" w:type="dxa"/>
            <w:tcBorders>
              <w:top w:val="single" w:sz="12" w:space="0" w:color="000000"/>
              <w:left w:val="single" w:sz="12" w:space="0" w:color="000000"/>
              <w:bottom w:val="single" w:sz="12" w:space="0" w:color="000000"/>
              <w:right w:val="single" w:sz="12" w:space="0" w:color="000000"/>
            </w:tcBorders>
            <w:vAlign w:val="center"/>
          </w:tcPr>
          <w:p>
            <w:pPr>
              <w:pStyle w:val="Default"/>
              <w:widowControl/>
              <w:spacing w:before="0" w:after="0"/>
              <w:jc w:val="left"/>
              <w:rPr>
                <w:sz w:val="20"/>
                <w:szCs w:val="20"/>
              </w:rPr>
            </w:pPr>
            <w:r>
              <w:rPr>
                <w:rFonts w:eastAsia="Calibri"/>
                <w:b/>
                <w:bCs/>
                <w:kern w:val="0"/>
                <w:sz w:val="20"/>
                <w:szCs w:val="20"/>
                <w:lang w:val="tr-TR" w:eastAsia="en-US" w:bidi="ar-SA"/>
              </w:rPr>
              <w:t xml:space="preserve">GKN.1.2.4. </w:t>
            </w:r>
            <w:r>
              <w:rPr>
                <w:rFonts w:eastAsia="Calibri"/>
                <w:kern w:val="0"/>
                <w:sz w:val="20"/>
                <w:szCs w:val="20"/>
                <w:lang w:val="tr-TR" w:eastAsia="en-US" w:bidi="ar-SA"/>
              </w:rPr>
              <w:t xml:space="preserve">Sofra adabında uyulması gereken kuralları açıklar. </w:t>
            </w:r>
          </w:p>
          <w:p>
            <w:pPr>
              <w:pStyle w:val="Default"/>
              <w:widowControl/>
              <w:spacing w:before="0" w:after="0"/>
              <w:jc w:val="left"/>
              <w:rPr>
                <w:sz w:val="19"/>
                <w:szCs w:val="19"/>
              </w:rPr>
            </w:pPr>
            <w:r>
              <w:rPr>
                <w:rFonts w:eastAsia="Calibri"/>
                <w:i/>
                <w:iCs/>
                <w:kern w:val="0"/>
                <w:sz w:val="19"/>
                <w:szCs w:val="19"/>
                <w:lang w:val="tr-TR" w:eastAsia="en-US" w:bidi="ar-SA"/>
              </w:rPr>
              <w:t xml:space="preserve">a) Kültürümüzün sofra adabına dair kurallarına değinilir. </w:t>
            </w:r>
          </w:p>
          <w:p>
            <w:pPr>
              <w:pStyle w:val="Default"/>
              <w:widowControl/>
              <w:spacing w:before="0" w:after="0"/>
              <w:jc w:val="left"/>
              <w:rPr>
                <w:sz w:val="19"/>
                <w:szCs w:val="19"/>
              </w:rPr>
            </w:pPr>
            <w:r>
              <w:rPr>
                <w:rFonts w:eastAsia="Calibri"/>
                <w:i/>
                <w:iCs/>
                <w:kern w:val="0"/>
                <w:sz w:val="19"/>
                <w:szCs w:val="19"/>
                <w:lang w:val="tr-TR" w:eastAsia="en-US" w:bidi="ar-SA"/>
              </w:rPr>
              <w:t xml:space="preserve">b) Yemek öncesinde ve sonrasında ellerin temizliğine özen gösterilmesi ve sofra hazırlanmasına yardım edilmesi gerektiği vurgulanır. </w:t>
            </w:r>
          </w:p>
          <w:p>
            <w:pPr>
              <w:pStyle w:val="Default"/>
              <w:widowControl/>
              <w:spacing w:before="0" w:after="0"/>
              <w:jc w:val="left"/>
              <w:rPr>
                <w:sz w:val="19"/>
                <w:szCs w:val="19"/>
              </w:rPr>
            </w:pPr>
            <w:r>
              <w:rPr>
                <w:rFonts w:eastAsia="Calibri"/>
                <w:i/>
                <w:iCs/>
                <w:kern w:val="0"/>
                <w:sz w:val="19"/>
                <w:szCs w:val="19"/>
                <w:lang w:val="tr-TR" w:eastAsia="en-US" w:bidi="ar-SA"/>
              </w:rPr>
              <w:t xml:space="preserve">c) Sofraya birlikte oturma ve birlikte yemek yemenin birleştirici etkisinden söz edilir. </w:t>
            </w:r>
          </w:p>
          <w:p>
            <w:pPr>
              <w:pStyle w:val="Default"/>
              <w:widowControl/>
              <w:spacing w:before="0" w:after="0"/>
              <w:jc w:val="left"/>
              <w:rPr>
                <w:sz w:val="19"/>
                <w:szCs w:val="19"/>
              </w:rPr>
            </w:pPr>
            <w:r>
              <w:rPr>
                <w:rFonts w:eastAsia="Calibri"/>
                <w:i/>
                <w:iCs/>
                <w:kern w:val="0"/>
                <w:sz w:val="19"/>
                <w:szCs w:val="19"/>
                <w:lang w:val="tr-TR" w:eastAsia="en-US" w:bidi="ar-SA"/>
              </w:rPr>
              <w:t xml:space="preserve">ç) Yemek öncesinde ve sonrasında uygun nezaket ve şükür ifadelerinin (elinize sağlık, afiyet olsun, ziyade olsun, besmele, elhamdülillah vb.) kullanılması gerektiği belirtilir. </w:t>
            </w:r>
          </w:p>
          <w:p>
            <w:pPr>
              <w:pStyle w:val="Default"/>
              <w:widowControl/>
              <w:spacing w:before="0" w:after="0"/>
              <w:jc w:val="left"/>
              <w:rPr>
                <w:sz w:val="20"/>
                <w:szCs w:val="20"/>
              </w:rPr>
            </w:pPr>
            <w:r>
              <w:rPr>
                <w:rFonts w:eastAsia="Calibri"/>
                <w:i/>
                <w:iCs/>
                <w:kern w:val="0"/>
                <w:sz w:val="19"/>
                <w:szCs w:val="19"/>
                <w:lang w:val="tr-TR" w:eastAsia="en-US" w:bidi="ar-SA"/>
              </w:rPr>
              <w:t>d) Sahip olduğumuz nimetleri, başkalarıyla paylaşmanın önemi üzerinde durulur.</w:t>
            </w:r>
            <w:r>
              <w:rPr>
                <w:rFonts w:eastAsia="Calibri"/>
                <w:i/>
                <w:iCs/>
                <w:kern w:val="0"/>
                <w:sz w:val="22"/>
                <w:szCs w:val="20"/>
                <w:lang w:val="tr-TR" w:eastAsia="en-US" w:bidi="ar-SA"/>
              </w:rPr>
              <w:t xml:space="preserve"> </w:t>
            </w:r>
          </w:p>
        </w:tc>
        <w:tc>
          <w:tcPr>
            <w:tcW w:w="2266" w:type="dxa"/>
            <w:tcBorders>
              <w:top w:val="single" w:sz="12" w:space="0" w:color="000000"/>
              <w:left w:val="single" w:sz="12" w:space="0" w:color="000000"/>
              <w:bottom w:val="single" w:sz="12" w:space="0" w:color="000000"/>
              <w:right w:val="single" w:sz="12" w:space="0" w:color="000000"/>
            </w:tcBorders>
            <w:vAlign w:val="center"/>
          </w:tcPr>
          <w:p>
            <w:pPr>
              <w:pStyle w:val="Normal"/>
              <w:widowControl/>
              <w:spacing w:lineRule="auto" w:line="240" w:before="0" w:after="0"/>
              <w:jc w:val="center"/>
              <w:rPr>
                <w:sz w:val="18"/>
                <w:szCs w:val="19"/>
              </w:rPr>
            </w:pPr>
            <w:r>
              <w:rPr>
                <w:rFonts w:eastAsia="Calibri" w:cs=""/>
                <w:kern w:val="0"/>
                <w:sz w:val="18"/>
                <w:szCs w:val="19"/>
                <w:lang w:val="tr-TR" w:eastAsia="en-US" w:bidi="ar-SA"/>
              </w:rPr>
              <w:t>Düz anlatım, soru-cevap, problem çözme, tartışma, örnek olay, beyin fırtınası, gezi, gözlem, gösteri, rol oynama, drama, istasyon, altı şapka, görüşme, panel</w:t>
            </w:r>
          </w:p>
        </w:tc>
        <w:tc>
          <w:tcPr>
            <w:tcW w:w="1984" w:type="dxa"/>
            <w:tcBorders>
              <w:top w:val="single" w:sz="12" w:space="0" w:color="000000"/>
              <w:left w:val="single" w:sz="12" w:space="0" w:color="000000"/>
              <w:bottom w:val="single" w:sz="12" w:space="0" w:color="000000"/>
              <w:right w:val="single" w:sz="12" w:space="0" w:color="000000"/>
            </w:tcBorders>
            <w:vAlign w:val="center"/>
          </w:tcPr>
          <w:p>
            <w:pPr>
              <w:pStyle w:val="Normal"/>
              <w:widowControl/>
              <w:spacing w:lineRule="auto" w:line="240" w:before="0" w:after="0"/>
              <w:jc w:val="center"/>
              <w:rPr>
                <w:sz w:val="18"/>
                <w:szCs w:val="20"/>
              </w:rPr>
            </w:pPr>
            <w:r>
              <w:rPr>
                <w:rFonts w:eastAsia="Calibri" w:cs=""/>
                <w:kern w:val="0"/>
                <w:sz w:val="18"/>
                <w:szCs w:val="20"/>
                <w:lang w:val="tr-TR" w:eastAsia="en-US" w:bidi="ar-SA"/>
              </w:rPr>
              <w:t>Ders kitabı, yazı tahtası, etkileşimli tahta, slayt, internet, fotoğraf, video, belgesel</w:t>
            </w:r>
          </w:p>
        </w:tc>
        <w:tc>
          <w:tcPr>
            <w:tcW w:w="2354" w:type="dxa"/>
            <w:tcBorders>
              <w:top w:val="single" w:sz="12" w:space="0" w:color="000000"/>
              <w:left w:val="single" w:sz="12" w:space="0" w:color="000000"/>
              <w:bottom w:val="single" w:sz="12" w:space="0" w:color="000000"/>
              <w:right w:val="single" w:sz="12" w:space="0" w:color="000000"/>
            </w:tcBorders>
            <w:vAlign w:val="center"/>
          </w:tcPr>
          <w:p>
            <w:pPr>
              <w:pStyle w:val="Normal"/>
              <w:widowControl/>
              <w:spacing w:lineRule="auto" w:line="240" w:before="0" w:after="0"/>
              <w:jc w:val="center"/>
              <w:rPr>
                <w:b/>
              </w:rPr>
            </w:pPr>
            <w:r>
              <w:rPr>
                <w:rFonts w:eastAsia="Calibri" w:cs=""/>
                <w:b/>
                <w:kern w:val="0"/>
                <w:sz w:val="22"/>
                <w:szCs w:val="22"/>
                <w:lang w:val="tr-TR" w:eastAsia="en-US" w:bidi="ar-SA"/>
              </w:rPr>
            </w:r>
          </w:p>
        </w:tc>
      </w:tr>
      <w:tr>
        <w:trPr>
          <w:trHeight w:val="1814" w:hRule="atLeast"/>
          <w:cantSplit w:val="true"/>
        </w:trPr>
        <w:tc>
          <w:tcPr>
            <w:tcW w:w="572" w:type="dxa"/>
            <w:vMerge w:val="continue"/>
            <w:tcBorders>
              <w:top w:val="single" w:sz="12" w:space="0" w:color="000000"/>
              <w:left w:val="single" w:sz="12" w:space="0" w:color="000000"/>
              <w:bottom w:val="single" w:sz="12" w:space="0" w:color="000000"/>
              <w:right w:val="single" w:sz="12" w:space="0" w:color="000000"/>
            </w:tcBorders>
          </w:tcPr>
          <w:p>
            <w:pPr>
              <w:pStyle w:val="Normal"/>
              <w:widowControl/>
              <w:spacing w:lineRule="auto" w:line="240" w:before="0" w:after="0"/>
              <w:jc w:val="left"/>
              <w:rPr>
                <w:rFonts w:ascii="Calibri" w:hAnsi="Calibri" w:eastAsia="Calibri" w:cs=""/>
                <w:kern w:val="0"/>
                <w:sz w:val="22"/>
                <w:szCs w:val="22"/>
                <w:lang w:val="tr-TR" w:eastAsia="en-US" w:bidi="ar-SA"/>
              </w:rPr>
            </w:pPr>
            <w:r>
              <w:rPr>
                <w:rFonts w:eastAsia="Calibri" w:cs=""/>
                <w:kern w:val="0"/>
                <w:sz w:val="22"/>
                <w:szCs w:val="22"/>
                <w:lang w:val="tr-TR" w:eastAsia="en-US" w:bidi="ar-SA"/>
              </w:rPr>
            </w:r>
          </w:p>
        </w:tc>
        <w:tc>
          <w:tcPr>
            <w:tcW w:w="517" w:type="dxa"/>
            <w:tcBorders>
              <w:top w:val="single" w:sz="12" w:space="0" w:color="000000"/>
              <w:left w:val="single" w:sz="12" w:space="0" w:color="000000"/>
              <w:bottom w:val="single" w:sz="12" w:space="0" w:color="000000"/>
              <w:right w:val="single" w:sz="12" w:space="0" w:color="000000"/>
            </w:tcBorders>
            <w:textDirection w:val="btLr"/>
            <w:vAlign w:val="center"/>
          </w:tcPr>
          <w:p>
            <w:pPr>
              <w:pStyle w:val="Normal"/>
              <w:widowControl/>
              <w:spacing w:lineRule="auto" w:line="240" w:before="0" w:after="0"/>
              <w:ind w:left="113" w:right="113"/>
              <w:jc w:val="center"/>
              <w:rPr>
                <w:b/>
              </w:rPr>
            </w:pPr>
            <w:r>
              <w:rPr>
                <w:rFonts w:eastAsia="Calibri" w:cs=""/>
                <w:b/>
                <w:kern w:val="0"/>
                <w:sz w:val="22"/>
                <w:szCs w:val="22"/>
                <w:lang w:val="tr-TR" w:eastAsia="en-US" w:bidi="ar-SA"/>
              </w:rPr>
              <w:t>24-28 Kasım</w:t>
            </w:r>
          </w:p>
        </w:tc>
        <w:tc>
          <w:tcPr>
            <w:tcW w:w="518" w:type="dxa"/>
            <w:tcBorders>
              <w:top w:val="single" w:sz="12" w:space="0" w:color="000000"/>
              <w:left w:val="single" w:sz="12" w:space="0" w:color="000000"/>
              <w:bottom w:val="single" w:sz="12" w:space="0" w:color="000000"/>
              <w:right w:val="single" w:sz="12" w:space="0" w:color="000000"/>
            </w:tcBorders>
            <w:textDirection w:val="btLr"/>
            <w:vAlign w:val="center"/>
          </w:tcPr>
          <w:p>
            <w:pPr>
              <w:pStyle w:val="Normal"/>
              <w:widowControl/>
              <w:spacing w:lineRule="auto" w:line="240" w:before="0" w:after="0"/>
              <w:ind w:left="113" w:right="113"/>
              <w:jc w:val="center"/>
              <w:rPr>
                <w:b/>
              </w:rPr>
            </w:pPr>
            <w:r>
              <w:rPr>
                <w:rFonts w:eastAsia="Calibri" w:cs=""/>
                <w:b/>
                <w:kern w:val="0"/>
                <w:sz w:val="22"/>
                <w:szCs w:val="22"/>
                <w:lang w:val="tr-TR" w:eastAsia="en-US" w:bidi="ar-SA"/>
              </w:rPr>
              <w:t>2</w:t>
            </w:r>
          </w:p>
        </w:tc>
        <w:tc>
          <w:tcPr>
            <w:tcW w:w="7027" w:type="dxa"/>
            <w:tcBorders>
              <w:top w:val="single" w:sz="12" w:space="0" w:color="000000"/>
              <w:left w:val="single" w:sz="12" w:space="0" w:color="000000"/>
              <w:bottom w:val="single" w:sz="12" w:space="0" w:color="000000"/>
              <w:right w:val="single" w:sz="12" w:space="0" w:color="000000"/>
            </w:tcBorders>
            <w:vAlign w:val="center"/>
          </w:tcPr>
          <w:p>
            <w:pPr>
              <w:pStyle w:val="Default"/>
              <w:widowControl/>
              <w:spacing w:before="0" w:after="0"/>
              <w:jc w:val="left"/>
              <w:rPr>
                <w:sz w:val="20"/>
                <w:szCs w:val="20"/>
              </w:rPr>
            </w:pPr>
            <w:r>
              <w:rPr>
                <w:rFonts w:eastAsia="Calibri"/>
                <w:b/>
                <w:bCs/>
                <w:kern w:val="0"/>
                <w:sz w:val="20"/>
                <w:szCs w:val="20"/>
                <w:lang w:val="tr-TR" w:eastAsia="en-US" w:bidi="ar-SA"/>
              </w:rPr>
              <w:t xml:space="preserve">GKN.1.2.5. </w:t>
            </w:r>
            <w:r>
              <w:rPr>
                <w:rFonts w:eastAsia="Calibri"/>
                <w:i/>
                <w:iCs/>
                <w:kern w:val="0"/>
                <w:sz w:val="20"/>
                <w:szCs w:val="20"/>
                <w:lang w:val="tr-TR" w:eastAsia="en-US" w:bidi="ar-SA"/>
              </w:rPr>
              <w:t xml:space="preserve">Yemek ve kazançla ilgili konularda gösterişten uzak durmanın önemini tartışır. </w:t>
            </w:r>
          </w:p>
          <w:p>
            <w:pPr>
              <w:pStyle w:val="Default"/>
              <w:widowControl/>
              <w:spacing w:before="0" w:after="0"/>
              <w:jc w:val="left"/>
              <w:rPr>
                <w:sz w:val="20"/>
                <w:szCs w:val="20"/>
              </w:rPr>
            </w:pPr>
            <w:r>
              <w:rPr>
                <w:rFonts w:eastAsia="Calibri"/>
                <w:i/>
                <w:iCs/>
                <w:kern w:val="0"/>
                <w:sz w:val="20"/>
                <w:szCs w:val="20"/>
                <w:lang w:val="tr-TR" w:eastAsia="en-US" w:bidi="ar-SA"/>
              </w:rPr>
              <w:t xml:space="preserve">a) Yeme içmede ölçülü olma, israftan kaçınma ve tasarruflu olmanın önemine vurgu yapılır. </w:t>
            </w:r>
          </w:p>
          <w:p>
            <w:pPr>
              <w:pStyle w:val="Default"/>
              <w:widowControl/>
              <w:spacing w:before="0" w:after="0"/>
              <w:jc w:val="left"/>
              <w:rPr>
                <w:sz w:val="20"/>
                <w:szCs w:val="20"/>
              </w:rPr>
            </w:pPr>
            <w:r>
              <w:rPr>
                <w:rFonts w:eastAsia="Calibri"/>
                <w:i/>
                <w:iCs/>
                <w:kern w:val="0"/>
                <w:sz w:val="20"/>
                <w:szCs w:val="20"/>
                <w:lang w:val="tr-TR" w:eastAsia="en-US" w:bidi="ar-SA"/>
              </w:rPr>
              <w:t xml:space="preserve">b) Helal kazancın ve nimete şükretmenin gereği vurgulanır. </w:t>
            </w:r>
          </w:p>
        </w:tc>
        <w:tc>
          <w:tcPr>
            <w:tcW w:w="2266" w:type="dxa"/>
            <w:tcBorders>
              <w:top w:val="single" w:sz="12" w:space="0" w:color="000000"/>
              <w:left w:val="single" w:sz="12" w:space="0" w:color="000000"/>
              <w:bottom w:val="single" w:sz="12" w:space="0" w:color="000000"/>
              <w:right w:val="single" w:sz="12" w:space="0" w:color="000000"/>
            </w:tcBorders>
            <w:vAlign w:val="center"/>
          </w:tcPr>
          <w:p>
            <w:pPr>
              <w:pStyle w:val="Normal"/>
              <w:widowControl/>
              <w:spacing w:lineRule="auto" w:line="240" w:before="0" w:after="0"/>
              <w:jc w:val="center"/>
              <w:rPr>
                <w:sz w:val="18"/>
                <w:szCs w:val="19"/>
              </w:rPr>
            </w:pPr>
            <w:r>
              <w:rPr>
                <w:rFonts w:eastAsia="Calibri" w:cs=""/>
                <w:kern w:val="0"/>
                <w:sz w:val="18"/>
                <w:szCs w:val="19"/>
                <w:lang w:val="tr-TR" w:eastAsia="en-US" w:bidi="ar-SA"/>
              </w:rPr>
              <w:t>Düz anlatım, soru-cevap, problem çözme, tartışma, örnek olay, beyin fırtınası, gezi, gözlem, gösteri, rol oynama, drama, istasyon, altı şapka, görüşme, panel</w:t>
            </w:r>
          </w:p>
        </w:tc>
        <w:tc>
          <w:tcPr>
            <w:tcW w:w="1984" w:type="dxa"/>
            <w:tcBorders>
              <w:top w:val="single" w:sz="12" w:space="0" w:color="000000"/>
              <w:left w:val="single" w:sz="12" w:space="0" w:color="000000"/>
              <w:bottom w:val="single" w:sz="12" w:space="0" w:color="000000"/>
              <w:right w:val="single" w:sz="12" w:space="0" w:color="000000"/>
            </w:tcBorders>
            <w:vAlign w:val="center"/>
          </w:tcPr>
          <w:p>
            <w:pPr>
              <w:pStyle w:val="Normal"/>
              <w:widowControl/>
              <w:spacing w:lineRule="auto" w:line="240" w:before="0" w:after="0"/>
              <w:jc w:val="center"/>
              <w:rPr>
                <w:sz w:val="18"/>
                <w:szCs w:val="20"/>
              </w:rPr>
            </w:pPr>
            <w:r>
              <w:rPr>
                <w:rFonts w:eastAsia="Calibri" w:cs=""/>
                <w:kern w:val="0"/>
                <w:sz w:val="18"/>
                <w:szCs w:val="20"/>
                <w:lang w:val="tr-TR" w:eastAsia="en-US" w:bidi="ar-SA"/>
              </w:rPr>
              <w:t>Ders kitabı, yazı tahtası, etkileşimli tahta, slayt, internet, fotoğraf, video, belgesel</w:t>
            </w:r>
          </w:p>
        </w:tc>
        <w:tc>
          <w:tcPr>
            <w:tcW w:w="2354" w:type="dxa"/>
            <w:tcBorders>
              <w:top w:val="single" w:sz="12" w:space="0" w:color="000000"/>
              <w:left w:val="single" w:sz="12" w:space="0" w:color="000000"/>
              <w:bottom w:val="single" w:sz="12" w:space="0" w:color="000000"/>
              <w:right w:val="single" w:sz="12" w:space="0" w:color="000000"/>
            </w:tcBorders>
            <w:vAlign w:val="center"/>
          </w:tcPr>
          <w:p>
            <w:pPr>
              <w:pStyle w:val="Normal"/>
              <w:widowControl/>
              <w:spacing w:lineRule="auto" w:line="240" w:before="0" w:after="0"/>
              <w:jc w:val="center"/>
              <w:rPr>
                <w:b/>
                <w:color w:themeColor="accent2" w:themeShade="80" w:val="833C0B"/>
                <w:sz w:val="24"/>
              </w:rPr>
            </w:pPr>
            <w:r>
              <w:rPr>
                <w:rFonts w:eastAsia="Calibri" w:cs=""/>
                <w:b/>
                <w:color w:themeColor="accent2" w:themeShade="80" w:val="833C0B"/>
                <w:kern w:val="0"/>
                <w:sz w:val="24"/>
                <w:szCs w:val="22"/>
                <w:lang w:val="tr-TR" w:eastAsia="en-US" w:bidi="ar-SA"/>
              </w:rPr>
              <w:t xml:space="preserve">24 Kasım </w:t>
            </w:r>
          </w:p>
          <w:p>
            <w:pPr>
              <w:pStyle w:val="Normal"/>
              <w:widowControl/>
              <w:spacing w:lineRule="auto" w:line="240" w:before="0" w:after="0"/>
              <w:jc w:val="center"/>
              <w:rPr>
                <w:b/>
              </w:rPr>
            </w:pPr>
            <w:r>
              <w:rPr>
                <w:rFonts w:eastAsia="Calibri" w:cs=""/>
                <w:b/>
                <w:color w:themeColor="accent2" w:themeShade="80" w:val="833C0B"/>
                <w:kern w:val="0"/>
                <w:sz w:val="24"/>
                <w:szCs w:val="22"/>
                <w:lang w:val="tr-TR" w:eastAsia="en-US" w:bidi="ar-SA"/>
              </w:rPr>
              <w:t>Öğretmenler Günü</w:t>
            </w:r>
          </w:p>
        </w:tc>
      </w:tr>
    </w:tbl>
    <w:p>
      <w:pPr>
        <w:pStyle w:val="Normal"/>
        <w:rPr/>
      </w:pPr>
      <w:r>
        <w:rPr/>
      </w:r>
    </w:p>
    <w:tbl>
      <w:tblPr>
        <w:tblStyle w:val="TabloKlavuzu"/>
        <w:tblpPr w:vertAnchor="page" w:horzAnchor="margin" w:leftFromText="141" w:rightFromText="141" w:tblpX="0" w:tblpY="801"/>
        <w:tblW w:w="15239" w:type="dxa"/>
        <w:jc w:val="left"/>
        <w:tblInd w:w="-15" w:type="dxa"/>
        <w:tblLayout w:type="fixed"/>
        <w:tblCellMar>
          <w:top w:w="0" w:type="dxa"/>
          <w:left w:w="108" w:type="dxa"/>
          <w:bottom w:w="0" w:type="dxa"/>
          <w:right w:w="108" w:type="dxa"/>
        </w:tblCellMar>
        <w:tblLook w:firstRow="1" w:noVBand="1" w:lastRow="0" w:firstColumn="1" w:lastColumn="0" w:noHBand="0" w:val="04a0"/>
      </w:tblPr>
      <w:tblGrid>
        <w:gridCol w:w="572"/>
        <w:gridCol w:w="517"/>
        <w:gridCol w:w="518"/>
        <w:gridCol w:w="7169"/>
        <w:gridCol w:w="2124"/>
        <w:gridCol w:w="1984"/>
        <w:gridCol w:w="2354"/>
      </w:tblGrid>
      <w:tr>
        <w:trPr>
          <w:trHeight w:val="821" w:hRule="atLeast"/>
          <w:cantSplit w:val="true"/>
        </w:trPr>
        <w:tc>
          <w:tcPr>
            <w:tcW w:w="572" w:type="dxa"/>
            <w:tcBorders>
              <w:top w:val="single" w:sz="12" w:space="0" w:color="000000"/>
              <w:left w:val="single" w:sz="12" w:space="0" w:color="000000"/>
              <w:bottom w:val="single" w:sz="12" w:space="0" w:color="000000"/>
              <w:right w:val="single" w:sz="12" w:space="0" w:color="000000"/>
            </w:tcBorders>
            <w:shd w:color="auto" w:fill="FFE599" w:themeFill="accent4" w:themeFillTint="66" w:val="clear"/>
            <w:textDirection w:val="btLr"/>
            <w:vAlign w:val="center"/>
          </w:tcPr>
          <w:p>
            <w:pPr>
              <w:pStyle w:val="Normal"/>
              <w:widowControl/>
              <w:spacing w:lineRule="auto" w:line="240" w:before="0" w:after="0"/>
              <w:ind w:left="113" w:right="113"/>
              <w:jc w:val="center"/>
              <w:rPr>
                <w:b/>
                <w:sz w:val="20"/>
              </w:rPr>
            </w:pPr>
            <w:r>
              <w:rPr>
                <w:rFonts w:eastAsia="Calibri" w:cs=""/>
                <w:b/>
                <w:kern w:val="0"/>
                <w:sz w:val="20"/>
                <w:szCs w:val="22"/>
                <w:lang w:val="tr-TR" w:eastAsia="en-US" w:bidi="ar-SA"/>
              </w:rPr>
              <w:t>AY</w:t>
            </w:r>
          </w:p>
        </w:tc>
        <w:tc>
          <w:tcPr>
            <w:tcW w:w="517" w:type="dxa"/>
            <w:tcBorders>
              <w:top w:val="single" w:sz="12" w:space="0" w:color="000000"/>
              <w:left w:val="single" w:sz="12" w:space="0" w:color="000000"/>
              <w:bottom w:val="single" w:sz="12" w:space="0" w:color="000000"/>
              <w:right w:val="single" w:sz="12" w:space="0" w:color="000000"/>
            </w:tcBorders>
            <w:shd w:color="auto" w:fill="FFE599" w:themeFill="accent4" w:themeFillTint="66" w:val="clear"/>
            <w:textDirection w:val="btLr"/>
            <w:vAlign w:val="center"/>
          </w:tcPr>
          <w:p>
            <w:pPr>
              <w:pStyle w:val="Normal"/>
              <w:widowControl/>
              <w:spacing w:lineRule="auto" w:line="240" w:before="0" w:after="0"/>
              <w:ind w:left="113" w:right="113"/>
              <w:jc w:val="center"/>
              <w:rPr>
                <w:b/>
                <w:sz w:val="20"/>
              </w:rPr>
            </w:pPr>
            <w:r>
              <w:rPr>
                <w:rFonts w:eastAsia="Calibri" w:cs=""/>
                <w:b/>
                <w:kern w:val="0"/>
                <w:sz w:val="20"/>
                <w:szCs w:val="22"/>
                <w:lang w:val="tr-TR" w:eastAsia="en-US" w:bidi="ar-SA"/>
              </w:rPr>
              <w:t>HAFTA</w:t>
            </w:r>
          </w:p>
        </w:tc>
        <w:tc>
          <w:tcPr>
            <w:tcW w:w="518" w:type="dxa"/>
            <w:tcBorders>
              <w:top w:val="single" w:sz="12" w:space="0" w:color="000000"/>
              <w:left w:val="single" w:sz="12" w:space="0" w:color="000000"/>
              <w:bottom w:val="single" w:sz="12" w:space="0" w:color="000000"/>
              <w:right w:val="single" w:sz="12" w:space="0" w:color="000000"/>
            </w:tcBorders>
            <w:shd w:color="auto" w:fill="FFE599" w:themeFill="accent4" w:themeFillTint="66" w:val="clear"/>
            <w:textDirection w:val="btLr"/>
            <w:vAlign w:val="center"/>
          </w:tcPr>
          <w:p>
            <w:pPr>
              <w:pStyle w:val="Normal"/>
              <w:widowControl/>
              <w:spacing w:lineRule="auto" w:line="240" w:before="0" w:after="0"/>
              <w:ind w:left="113" w:right="113"/>
              <w:jc w:val="center"/>
              <w:rPr>
                <w:b/>
                <w:sz w:val="20"/>
              </w:rPr>
            </w:pPr>
            <w:r>
              <w:rPr>
                <w:rFonts w:eastAsia="Calibri" w:cs=""/>
                <w:b/>
                <w:kern w:val="0"/>
                <w:sz w:val="20"/>
                <w:szCs w:val="22"/>
                <w:lang w:val="tr-TR" w:eastAsia="en-US" w:bidi="ar-SA"/>
              </w:rPr>
              <w:t>SAAT</w:t>
            </w:r>
          </w:p>
        </w:tc>
        <w:tc>
          <w:tcPr>
            <w:tcW w:w="7169" w:type="dxa"/>
            <w:tcBorders>
              <w:top w:val="single" w:sz="12" w:space="0" w:color="000000"/>
              <w:left w:val="single" w:sz="12" w:space="0" w:color="000000"/>
              <w:bottom w:val="single" w:sz="12" w:space="0" w:color="000000"/>
              <w:right w:val="single" w:sz="12" w:space="0" w:color="000000"/>
            </w:tcBorders>
            <w:shd w:color="auto" w:fill="FFE599" w:themeFill="accent4" w:themeFillTint="66" w:val="clear"/>
            <w:vAlign w:val="center"/>
          </w:tcPr>
          <w:p>
            <w:pPr>
              <w:pStyle w:val="Normal"/>
              <w:widowControl/>
              <w:spacing w:lineRule="auto" w:line="240" w:before="0" w:after="0"/>
              <w:jc w:val="center"/>
              <w:rPr>
                <w:b/>
                <w:sz w:val="24"/>
              </w:rPr>
            </w:pPr>
            <w:r>
              <w:rPr>
                <w:rFonts w:eastAsia="Calibri" w:cs=""/>
                <w:b/>
                <w:kern w:val="0"/>
                <w:sz w:val="24"/>
                <w:szCs w:val="22"/>
                <w:lang w:val="tr-TR" w:eastAsia="en-US" w:bidi="ar-SA"/>
              </w:rPr>
              <w:t>KAZANIM</w:t>
            </w:r>
          </w:p>
        </w:tc>
        <w:tc>
          <w:tcPr>
            <w:tcW w:w="2124" w:type="dxa"/>
            <w:tcBorders>
              <w:top w:val="single" w:sz="12" w:space="0" w:color="000000"/>
              <w:left w:val="single" w:sz="12" w:space="0" w:color="000000"/>
              <w:bottom w:val="single" w:sz="12" w:space="0" w:color="000000"/>
              <w:right w:val="single" w:sz="12" w:space="0" w:color="000000"/>
            </w:tcBorders>
            <w:shd w:color="auto" w:fill="FFE599" w:themeFill="accent4" w:themeFillTint="66" w:val="clear"/>
            <w:vAlign w:val="center"/>
          </w:tcPr>
          <w:p>
            <w:pPr>
              <w:pStyle w:val="Normal"/>
              <w:widowControl/>
              <w:spacing w:lineRule="auto" w:line="240" w:before="0" w:after="0"/>
              <w:jc w:val="center"/>
              <w:rPr>
                <w:b/>
                <w:sz w:val="24"/>
              </w:rPr>
            </w:pPr>
            <w:r>
              <w:rPr>
                <w:rFonts w:eastAsia="Calibri" w:cs=""/>
                <w:b/>
                <w:kern w:val="0"/>
                <w:sz w:val="24"/>
                <w:szCs w:val="22"/>
                <w:lang w:val="tr-TR" w:eastAsia="en-US" w:bidi="ar-SA"/>
              </w:rPr>
              <w:t xml:space="preserve">YÖNTEM ve </w:t>
            </w:r>
          </w:p>
          <w:p>
            <w:pPr>
              <w:pStyle w:val="Normal"/>
              <w:widowControl/>
              <w:spacing w:lineRule="auto" w:line="240" w:before="0" w:after="0"/>
              <w:jc w:val="center"/>
              <w:rPr>
                <w:b/>
                <w:sz w:val="24"/>
              </w:rPr>
            </w:pPr>
            <w:r>
              <w:rPr>
                <w:rFonts w:eastAsia="Calibri" w:cs=""/>
                <w:b/>
                <w:kern w:val="0"/>
                <w:sz w:val="24"/>
                <w:szCs w:val="22"/>
                <w:lang w:val="tr-TR" w:eastAsia="en-US" w:bidi="ar-SA"/>
              </w:rPr>
              <w:t>TEKNİKLER</w:t>
            </w:r>
          </w:p>
        </w:tc>
        <w:tc>
          <w:tcPr>
            <w:tcW w:w="1984" w:type="dxa"/>
            <w:tcBorders>
              <w:top w:val="single" w:sz="12" w:space="0" w:color="000000"/>
              <w:left w:val="single" w:sz="12" w:space="0" w:color="000000"/>
              <w:bottom w:val="single" w:sz="12" w:space="0" w:color="000000"/>
              <w:right w:val="single" w:sz="12" w:space="0" w:color="000000"/>
            </w:tcBorders>
            <w:shd w:color="auto" w:fill="FFE599" w:themeFill="accent4" w:themeFillTint="66" w:val="clear"/>
            <w:vAlign w:val="center"/>
          </w:tcPr>
          <w:p>
            <w:pPr>
              <w:pStyle w:val="Normal"/>
              <w:widowControl/>
              <w:spacing w:lineRule="auto" w:line="240" w:before="0" w:after="0"/>
              <w:jc w:val="center"/>
              <w:rPr>
                <w:b/>
                <w:sz w:val="24"/>
              </w:rPr>
            </w:pPr>
            <w:r>
              <w:rPr>
                <w:rFonts w:eastAsia="Calibri" w:cs=""/>
                <w:b/>
                <w:kern w:val="0"/>
                <w:sz w:val="24"/>
                <w:szCs w:val="22"/>
                <w:lang w:val="tr-TR" w:eastAsia="en-US" w:bidi="ar-SA"/>
              </w:rPr>
              <w:t>ARAÇ-GEREÇ</w:t>
            </w:r>
          </w:p>
        </w:tc>
        <w:tc>
          <w:tcPr>
            <w:tcW w:w="2354" w:type="dxa"/>
            <w:tcBorders>
              <w:top w:val="single" w:sz="12" w:space="0" w:color="000000"/>
              <w:left w:val="single" w:sz="12" w:space="0" w:color="000000"/>
              <w:bottom w:val="single" w:sz="12" w:space="0" w:color="000000"/>
              <w:right w:val="single" w:sz="12" w:space="0" w:color="000000"/>
            </w:tcBorders>
            <w:shd w:color="auto" w:fill="FFE599" w:themeFill="accent4" w:themeFillTint="66" w:val="clear"/>
            <w:vAlign w:val="center"/>
          </w:tcPr>
          <w:p>
            <w:pPr>
              <w:pStyle w:val="Normal"/>
              <w:widowControl/>
              <w:spacing w:lineRule="auto" w:line="240" w:before="0" w:after="0"/>
              <w:jc w:val="center"/>
              <w:rPr>
                <w:b/>
                <w:sz w:val="24"/>
              </w:rPr>
            </w:pPr>
            <w:r>
              <w:rPr>
                <w:rFonts w:eastAsia="Calibri" w:cs=""/>
                <w:b/>
                <w:kern w:val="0"/>
                <w:sz w:val="24"/>
                <w:szCs w:val="22"/>
                <w:lang w:val="tr-TR" w:eastAsia="en-US" w:bidi="ar-SA"/>
              </w:rPr>
              <w:t>DEĞERLENDİRME</w:t>
            </w:r>
          </w:p>
        </w:tc>
      </w:tr>
      <w:tr>
        <w:trPr>
          <w:trHeight w:val="2800" w:hRule="atLeast"/>
          <w:cantSplit w:val="true"/>
        </w:trPr>
        <w:tc>
          <w:tcPr>
            <w:tcW w:w="572" w:type="dxa"/>
            <w:vMerge w:val="restart"/>
            <w:tcBorders>
              <w:top w:val="single" w:sz="12" w:space="0" w:color="000000"/>
              <w:left w:val="single" w:sz="12" w:space="0" w:color="000000"/>
              <w:bottom w:val="single" w:sz="12" w:space="0" w:color="000000"/>
              <w:right w:val="single" w:sz="12" w:space="0" w:color="000000"/>
            </w:tcBorders>
            <w:textDirection w:val="btLr"/>
            <w:vAlign w:val="center"/>
          </w:tcPr>
          <w:p>
            <w:pPr>
              <w:pStyle w:val="Normal"/>
              <w:widowControl/>
              <w:spacing w:lineRule="auto" w:line="240" w:before="0" w:after="0"/>
              <w:ind w:left="113" w:right="113"/>
              <w:jc w:val="center"/>
              <w:rPr>
                <w:b/>
                <w:color w:val="660066"/>
              </w:rPr>
            </w:pPr>
            <w:r>
              <w:rPr>
                <w:rFonts w:eastAsia="Calibri" w:cs=""/>
                <w:b/>
                <w:color w:val="660066"/>
                <w:kern w:val="0"/>
                <w:sz w:val="28"/>
                <w:szCs w:val="22"/>
                <w:lang w:val="tr-TR" w:eastAsia="en-US" w:bidi="ar-SA"/>
              </w:rPr>
              <w:t>ARALIK</w:t>
            </w:r>
          </w:p>
        </w:tc>
        <w:tc>
          <w:tcPr>
            <w:tcW w:w="517" w:type="dxa"/>
            <w:tcBorders>
              <w:top w:val="single" w:sz="12" w:space="0" w:color="000000"/>
              <w:left w:val="single" w:sz="12" w:space="0" w:color="000000"/>
              <w:bottom w:val="single" w:sz="12" w:space="0" w:color="000000"/>
              <w:right w:val="single" w:sz="12" w:space="0" w:color="000000"/>
            </w:tcBorders>
            <w:textDirection w:val="btLr"/>
            <w:vAlign w:val="center"/>
          </w:tcPr>
          <w:p>
            <w:pPr>
              <w:pStyle w:val="Normal"/>
              <w:widowControl/>
              <w:spacing w:lineRule="auto" w:line="240" w:before="0" w:after="0"/>
              <w:ind w:left="113" w:right="113"/>
              <w:jc w:val="center"/>
              <w:rPr>
                <w:b/>
              </w:rPr>
            </w:pPr>
            <w:r>
              <w:rPr>
                <w:rFonts w:eastAsia="Calibri" w:cs=""/>
                <w:b/>
                <w:kern w:val="0"/>
                <w:sz w:val="22"/>
                <w:szCs w:val="22"/>
                <w:lang w:val="tr-TR" w:eastAsia="en-US" w:bidi="ar-SA"/>
              </w:rPr>
              <w:t>1-5 Aralık</w:t>
            </w:r>
          </w:p>
        </w:tc>
        <w:tc>
          <w:tcPr>
            <w:tcW w:w="518" w:type="dxa"/>
            <w:tcBorders>
              <w:top w:val="single" w:sz="12" w:space="0" w:color="000000"/>
              <w:left w:val="single" w:sz="12" w:space="0" w:color="000000"/>
              <w:bottom w:val="single" w:sz="12" w:space="0" w:color="000000"/>
              <w:right w:val="single" w:sz="12" w:space="0" w:color="000000"/>
            </w:tcBorders>
            <w:textDirection w:val="btLr"/>
            <w:vAlign w:val="center"/>
          </w:tcPr>
          <w:p>
            <w:pPr>
              <w:pStyle w:val="Normal"/>
              <w:widowControl/>
              <w:spacing w:lineRule="auto" w:line="240" w:before="0" w:after="0"/>
              <w:ind w:left="113" w:right="113"/>
              <w:jc w:val="center"/>
              <w:rPr>
                <w:b/>
              </w:rPr>
            </w:pPr>
            <w:r>
              <w:rPr>
                <w:rFonts w:eastAsia="Calibri" w:cs=""/>
                <w:b/>
                <w:kern w:val="0"/>
                <w:sz w:val="22"/>
                <w:szCs w:val="22"/>
                <w:lang w:val="tr-TR" w:eastAsia="en-US" w:bidi="ar-SA"/>
              </w:rPr>
              <w:t>2</w:t>
            </w:r>
          </w:p>
        </w:tc>
        <w:tc>
          <w:tcPr>
            <w:tcW w:w="7169" w:type="dxa"/>
            <w:tcBorders>
              <w:top w:val="single" w:sz="12" w:space="0" w:color="000000"/>
              <w:left w:val="single" w:sz="12" w:space="0" w:color="000000"/>
              <w:bottom w:val="single" w:sz="12" w:space="0" w:color="000000"/>
              <w:right w:val="single" w:sz="12" w:space="0" w:color="000000"/>
            </w:tcBorders>
            <w:vAlign w:val="center"/>
          </w:tcPr>
          <w:p>
            <w:pPr>
              <w:pStyle w:val="Default"/>
              <w:widowControl/>
              <w:spacing w:before="0" w:after="0"/>
              <w:jc w:val="left"/>
              <w:rPr>
                <w:sz w:val="20"/>
                <w:szCs w:val="20"/>
              </w:rPr>
            </w:pPr>
            <w:r>
              <w:rPr>
                <w:rFonts w:eastAsia="Calibri"/>
                <w:b/>
                <w:bCs/>
                <w:kern w:val="0"/>
                <w:sz w:val="20"/>
                <w:szCs w:val="20"/>
                <w:lang w:val="tr-TR" w:eastAsia="en-US" w:bidi="ar-SA"/>
              </w:rPr>
              <w:t xml:space="preserve">GKN.1.2.6. </w:t>
            </w:r>
            <w:r>
              <w:rPr>
                <w:rFonts w:eastAsia="Calibri"/>
                <w:kern w:val="0"/>
                <w:sz w:val="20"/>
                <w:szCs w:val="20"/>
                <w:lang w:val="tr-TR" w:eastAsia="en-US" w:bidi="ar-SA"/>
              </w:rPr>
              <w:t xml:space="preserve">Misafirlikte ya da misafir ağırlarken hürmet göstermenin önemini tartışır. </w:t>
            </w:r>
          </w:p>
          <w:p>
            <w:pPr>
              <w:pStyle w:val="Default"/>
              <w:widowControl/>
              <w:spacing w:before="0" w:after="0"/>
              <w:jc w:val="left"/>
              <w:rPr>
                <w:sz w:val="20"/>
                <w:szCs w:val="20"/>
              </w:rPr>
            </w:pPr>
            <w:r>
              <w:rPr>
                <w:rFonts w:eastAsia="Calibri"/>
                <w:i/>
                <w:iCs/>
                <w:kern w:val="0"/>
                <w:sz w:val="20"/>
                <w:szCs w:val="20"/>
                <w:lang w:val="tr-TR" w:eastAsia="en-US" w:bidi="ar-SA"/>
              </w:rPr>
              <w:t xml:space="preserve">a) Misafirlik ve misafirperverlik kavramlarına değinilir. Misafiri karşılarken ve uğurlarken uygun ifadeler kullanılması gerektiği vurgulanır. </w:t>
            </w:r>
          </w:p>
          <w:p>
            <w:pPr>
              <w:pStyle w:val="Default"/>
              <w:widowControl/>
              <w:spacing w:before="0" w:after="0"/>
              <w:jc w:val="left"/>
              <w:rPr>
                <w:sz w:val="20"/>
                <w:szCs w:val="20"/>
              </w:rPr>
            </w:pPr>
            <w:r>
              <w:rPr>
                <w:rFonts w:eastAsia="Calibri"/>
                <w:i/>
                <w:iCs/>
                <w:kern w:val="0"/>
                <w:sz w:val="20"/>
                <w:szCs w:val="20"/>
                <w:lang w:val="tr-TR" w:eastAsia="en-US" w:bidi="ar-SA"/>
              </w:rPr>
              <w:t xml:space="preserve">b) Ziyaret zamanını planlamak, ziyaret edilecek kişiye önceden haber vermek, kişi müsait değilse ısrar etmemek, ziyarete zamanında gitmek, kapıda uygun mesafede beklemek, ev içerisinde izin almadan dolaşmamak, ev sahibinin yer göstermesini beklemek, misafirlik boyunca sağlıklı iletişim kurmak gibi davranışlar üzerinde durulur. </w:t>
            </w:r>
          </w:p>
          <w:p>
            <w:pPr>
              <w:pStyle w:val="Default"/>
              <w:widowControl/>
              <w:spacing w:before="0" w:after="0"/>
              <w:jc w:val="left"/>
              <w:rPr>
                <w:sz w:val="20"/>
                <w:szCs w:val="20"/>
              </w:rPr>
            </w:pPr>
            <w:r>
              <w:rPr>
                <w:rFonts w:eastAsia="Calibri"/>
                <w:i/>
                <w:iCs/>
                <w:kern w:val="0"/>
                <w:sz w:val="20"/>
                <w:szCs w:val="20"/>
                <w:lang w:val="tr-TR" w:eastAsia="en-US" w:bidi="ar-SA"/>
              </w:rPr>
              <w:t xml:space="preserve">c) Misafirlikteki görgü kurallarına örnekler verilerek tartışma sağlanır. </w:t>
            </w:r>
          </w:p>
        </w:tc>
        <w:tc>
          <w:tcPr>
            <w:tcW w:w="2124" w:type="dxa"/>
            <w:tcBorders>
              <w:top w:val="single" w:sz="12" w:space="0" w:color="000000"/>
              <w:left w:val="single" w:sz="12" w:space="0" w:color="000000"/>
              <w:bottom w:val="single" w:sz="12" w:space="0" w:color="000000"/>
              <w:right w:val="single" w:sz="12" w:space="0" w:color="000000"/>
            </w:tcBorders>
            <w:vAlign w:val="center"/>
          </w:tcPr>
          <w:p>
            <w:pPr>
              <w:pStyle w:val="Normal"/>
              <w:widowControl/>
              <w:spacing w:lineRule="auto" w:line="240" w:before="0" w:after="0"/>
              <w:jc w:val="center"/>
              <w:rPr>
                <w:sz w:val="18"/>
                <w:szCs w:val="19"/>
              </w:rPr>
            </w:pPr>
            <w:r>
              <w:rPr>
                <w:rFonts w:eastAsia="Calibri" w:cs=""/>
                <w:kern w:val="0"/>
                <w:sz w:val="18"/>
                <w:szCs w:val="19"/>
                <w:lang w:val="tr-TR" w:eastAsia="en-US" w:bidi="ar-SA"/>
              </w:rPr>
              <w:t>Düz anlatım, soru-cevap, problem çözme, tartışma, örnek olay, beyin fırtınası, gezi, gözlem, gösteri, rol oynama, drama, istasyon, altı şapka, görüşme, panel</w:t>
            </w:r>
          </w:p>
        </w:tc>
        <w:tc>
          <w:tcPr>
            <w:tcW w:w="1984" w:type="dxa"/>
            <w:tcBorders>
              <w:top w:val="single" w:sz="12" w:space="0" w:color="000000"/>
              <w:left w:val="single" w:sz="12" w:space="0" w:color="000000"/>
              <w:bottom w:val="single" w:sz="12" w:space="0" w:color="000000"/>
              <w:right w:val="single" w:sz="12" w:space="0" w:color="000000"/>
            </w:tcBorders>
            <w:vAlign w:val="center"/>
          </w:tcPr>
          <w:p>
            <w:pPr>
              <w:pStyle w:val="Normal"/>
              <w:widowControl/>
              <w:spacing w:lineRule="auto" w:line="240" w:before="0" w:after="0"/>
              <w:jc w:val="center"/>
              <w:rPr>
                <w:sz w:val="18"/>
                <w:szCs w:val="20"/>
              </w:rPr>
            </w:pPr>
            <w:r>
              <w:rPr>
                <w:rFonts w:eastAsia="Calibri" w:cs=""/>
                <w:kern w:val="0"/>
                <w:sz w:val="18"/>
                <w:szCs w:val="20"/>
                <w:lang w:val="tr-TR" w:eastAsia="en-US" w:bidi="ar-SA"/>
              </w:rPr>
              <w:t>Ders kitabı, yazı tahtası, etkileşimli tahta, slayt, internet, fotoğraf, video, belgesel</w:t>
            </w:r>
          </w:p>
        </w:tc>
        <w:tc>
          <w:tcPr>
            <w:tcW w:w="2354" w:type="dxa"/>
            <w:tcBorders>
              <w:top w:val="single" w:sz="12" w:space="0" w:color="000000"/>
              <w:left w:val="single" w:sz="12" w:space="0" w:color="000000"/>
              <w:bottom w:val="single" w:sz="12" w:space="0" w:color="000000"/>
              <w:right w:val="single" w:sz="12" w:space="0" w:color="000000"/>
            </w:tcBorders>
          </w:tcPr>
          <w:p>
            <w:pPr>
              <w:pStyle w:val="Normal"/>
              <w:widowControl/>
              <w:spacing w:lineRule="auto" w:line="240" w:before="0" w:after="0"/>
              <w:jc w:val="left"/>
              <w:rPr>
                <w:rFonts w:ascii="Calibri" w:hAnsi="Calibri" w:eastAsia="Calibri" w:cs=""/>
                <w:kern w:val="0"/>
                <w:sz w:val="22"/>
                <w:szCs w:val="22"/>
                <w:lang w:val="tr-TR" w:eastAsia="en-US" w:bidi="ar-SA"/>
              </w:rPr>
            </w:pPr>
            <w:r>
              <w:rPr>
                <w:rFonts w:eastAsia="Calibri" w:cs=""/>
                <w:kern w:val="0"/>
                <w:sz w:val="22"/>
                <w:szCs w:val="22"/>
                <w:lang w:val="tr-TR" w:eastAsia="en-US" w:bidi="ar-SA"/>
              </w:rPr>
            </w:r>
          </w:p>
        </w:tc>
      </w:tr>
      <w:tr>
        <w:trPr>
          <w:trHeight w:val="681" w:hRule="atLeast"/>
          <w:cantSplit w:val="true"/>
        </w:trPr>
        <w:tc>
          <w:tcPr>
            <w:tcW w:w="572" w:type="dxa"/>
            <w:vMerge w:val="continue"/>
            <w:tcBorders>
              <w:top w:val="single" w:sz="12" w:space="0" w:color="000000"/>
              <w:left w:val="single" w:sz="12" w:space="0" w:color="000000"/>
              <w:bottom w:val="single" w:sz="12" w:space="0" w:color="000000"/>
              <w:right w:val="single" w:sz="12" w:space="0" w:color="000000"/>
            </w:tcBorders>
          </w:tcPr>
          <w:p>
            <w:pPr>
              <w:pStyle w:val="Normal"/>
              <w:widowControl/>
              <w:spacing w:lineRule="auto" w:line="240" w:before="0" w:after="0"/>
              <w:jc w:val="left"/>
              <w:rPr>
                <w:rFonts w:ascii="Calibri" w:hAnsi="Calibri" w:eastAsia="Calibri" w:cs=""/>
                <w:kern w:val="0"/>
                <w:sz w:val="22"/>
                <w:szCs w:val="22"/>
                <w:lang w:val="tr-TR" w:eastAsia="en-US" w:bidi="ar-SA"/>
              </w:rPr>
            </w:pPr>
            <w:r>
              <w:rPr>
                <w:rFonts w:eastAsia="Calibri" w:cs=""/>
                <w:kern w:val="0"/>
                <w:sz w:val="22"/>
                <w:szCs w:val="22"/>
                <w:lang w:val="tr-TR" w:eastAsia="en-US" w:bidi="ar-SA"/>
              </w:rPr>
            </w:r>
          </w:p>
        </w:tc>
        <w:tc>
          <w:tcPr>
            <w:tcW w:w="14666" w:type="dxa"/>
            <w:gridSpan w:val="6"/>
            <w:tcBorders>
              <w:top w:val="single" w:sz="12" w:space="0" w:color="000000"/>
              <w:left w:val="single" w:sz="12" w:space="0" w:color="000000"/>
              <w:bottom w:val="single" w:sz="12" w:space="0" w:color="000000"/>
              <w:right w:val="single" w:sz="12" w:space="0" w:color="000000"/>
            </w:tcBorders>
            <w:shd w:color="auto" w:fill="CCCCFF" w:val="clear"/>
            <w:vAlign w:val="center"/>
          </w:tcPr>
          <w:p>
            <w:pPr>
              <w:pStyle w:val="Normal"/>
              <w:widowControl/>
              <w:spacing w:lineRule="auto" w:line="240" w:before="0" w:after="0"/>
              <w:jc w:val="left"/>
              <w:rPr>
                <w:b/>
                <w:sz w:val="28"/>
                <w:szCs w:val="28"/>
              </w:rPr>
            </w:pPr>
            <w:r>
              <w:rPr>
                <w:rFonts w:eastAsia="Calibri" w:cs=""/>
                <w:b/>
                <w:kern w:val="0"/>
                <w:sz w:val="28"/>
                <w:szCs w:val="28"/>
                <w:lang w:val="tr-TR" w:eastAsia="en-US" w:bidi="ar-SA"/>
              </w:rPr>
              <w:t>3. ÜNİTE: OKUL ORTAMINDA GÖRGÜ KURALLARI VE NEZAKET</w:t>
            </w:r>
          </w:p>
        </w:tc>
      </w:tr>
      <w:tr>
        <w:trPr>
          <w:trHeight w:val="1953" w:hRule="atLeast"/>
          <w:cantSplit w:val="true"/>
        </w:trPr>
        <w:tc>
          <w:tcPr>
            <w:tcW w:w="572" w:type="dxa"/>
            <w:vMerge w:val="continue"/>
            <w:tcBorders>
              <w:top w:val="single" w:sz="12" w:space="0" w:color="000000"/>
              <w:left w:val="single" w:sz="12" w:space="0" w:color="000000"/>
              <w:bottom w:val="single" w:sz="12" w:space="0" w:color="000000"/>
              <w:right w:val="single" w:sz="12" w:space="0" w:color="000000"/>
            </w:tcBorders>
          </w:tcPr>
          <w:p>
            <w:pPr>
              <w:pStyle w:val="Normal"/>
              <w:widowControl/>
              <w:spacing w:lineRule="auto" w:line="240" w:before="0" w:after="0"/>
              <w:jc w:val="left"/>
              <w:rPr>
                <w:rFonts w:ascii="Calibri" w:hAnsi="Calibri" w:eastAsia="Calibri" w:cs=""/>
                <w:kern w:val="0"/>
                <w:sz w:val="22"/>
                <w:szCs w:val="22"/>
                <w:lang w:val="tr-TR" w:eastAsia="en-US" w:bidi="ar-SA"/>
              </w:rPr>
            </w:pPr>
            <w:r>
              <w:rPr>
                <w:rFonts w:eastAsia="Calibri" w:cs=""/>
                <w:kern w:val="0"/>
                <w:sz w:val="22"/>
                <w:szCs w:val="22"/>
                <w:lang w:val="tr-TR" w:eastAsia="en-US" w:bidi="ar-SA"/>
              </w:rPr>
            </w:r>
          </w:p>
        </w:tc>
        <w:tc>
          <w:tcPr>
            <w:tcW w:w="517" w:type="dxa"/>
            <w:tcBorders>
              <w:top w:val="single" w:sz="12" w:space="0" w:color="000000"/>
              <w:left w:val="single" w:sz="12" w:space="0" w:color="000000"/>
              <w:bottom w:val="single" w:sz="12" w:space="0" w:color="000000"/>
              <w:right w:val="single" w:sz="12" w:space="0" w:color="000000"/>
            </w:tcBorders>
            <w:textDirection w:val="btLr"/>
            <w:vAlign w:val="center"/>
          </w:tcPr>
          <w:p>
            <w:pPr>
              <w:pStyle w:val="Normal"/>
              <w:widowControl/>
              <w:spacing w:lineRule="auto" w:line="240" w:before="0" w:after="0"/>
              <w:ind w:left="113" w:right="113"/>
              <w:jc w:val="center"/>
              <w:rPr>
                <w:b/>
              </w:rPr>
            </w:pPr>
            <w:r>
              <w:rPr>
                <w:rFonts w:eastAsia="Calibri" w:cs=""/>
                <w:b/>
                <w:kern w:val="0"/>
                <w:sz w:val="22"/>
                <w:szCs w:val="22"/>
                <w:lang w:val="tr-TR" w:eastAsia="en-US" w:bidi="ar-SA"/>
              </w:rPr>
              <w:t>8-12 Aralık</w:t>
            </w:r>
          </w:p>
        </w:tc>
        <w:tc>
          <w:tcPr>
            <w:tcW w:w="518" w:type="dxa"/>
            <w:tcBorders>
              <w:top w:val="single" w:sz="12" w:space="0" w:color="000000"/>
              <w:left w:val="single" w:sz="12" w:space="0" w:color="000000"/>
              <w:bottom w:val="single" w:sz="12" w:space="0" w:color="000000"/>
              <w:right w:val="single" w:sz="12" w:space="0" w:color="000000"/>
            </w:tcBorders>
            <w:textDirection w:val="btLr"/>
            <w:vAlign w:val="center"/>
          </w:tcPr>
          <w:p>
            <w:pPr>
              <w:pStyle w:val="Normal"/>
              <w:widowControl/>
              <w:spacing w:lineRule="auto" w:line="240" w:before="0" w:after="0"/>
              <w:ind w:left="113" w:right="113"/>
              <w:jc w:val="center"/>
              <w:rPr>
                <w:b/>
              </w:rPr>
            </w:pPr>
            <w:r>
              <w:rPr>
                <w:rFonts w:eastAsia="Calibri" w:cs=""/>
                <w:b/>
                <w:kern w:val="0"/>
                <w:sz w:val="22"/>
                <w:szCs w:val="22"/>
                <w:lang w:val="tr-TR" w:eastAsia="en-US" w:bidi="ar-SA"/>
              </w:rPr>
              <w:t>2</w:t>
            </w:r>
          </w:p>
        </w:tc>
        <w:tc>
          <w:tcPr>
            <w:tcW w:w="7169" w:type="dxa"/>
            <w:tcBorders>
              <w:top w:val="single" w:sz="12" w:space="0" w:color="000000"/>
              <w:left w:val="single" w:sz="12" w:space="0" w:color="000000"/>
              <w:bottom w:val="single" w:sz="12" w:space="0" w:color="000000"/>
              <w:right w:val="single" w:sz="12" w:space="0" w:color="000000"/>
            </w:tcBorders>
            <w:vAlign w:val="center"/>
          </w:tcPr>
          <w:p>
            <w:pPr>
              <w:pStyle w:val="Default"/>
              <w:widowControl/>
              <w:spacing w:before="0" w:after="0"/>
              <w:jc w:val="left"/>
              <w:rPr>
                <w:sz w:val="20"/>
                <w:szCs w:val="20"/>
              </w:rPr>
            </w:pPr>
            <w:r>
              <w:rPr>
                <w:rFonts w:eastAsia="Calibri"/>
                <w:b/>
                <w:bCs/>
                <w:kern w:val="0"/>
                <w:sz w:val="20"/>
                <w:szCs w:val="20"/>
                <w:lang w:val="tr-TR" w:eastAsia="en-US" w:bidi="ar-SA"/>
              </w:rPr>
              <w:t xml:space="preserve">GKN.1.3.1. </w:t>
            </w:r>
            <w:r>
              <w:rPr>
                <w:rFonts w:eastAsia="Calibri"/>
                <w:kern w:val="0"/>
                <w:sz w:val="20"/>
                <w:szCs w:val="20"/>
                <w:lang w:val="tr-TR" w:eastAsia="en-US" w:bidi="ar-SA"/>
              </w:rPr>
              <w:t xml:space="preserve">Arkadaşlarıyla iletişim kurarken nazik olmaya özen gösterir. </w:t>
            </w:r>
          </w:p>
          <w:p>
            <w:pPr>
              <w:pStyle w:val="Normal"/>
              <w:widowControl/>
              <w:spacing w:lineRule="auto" w:line="240" w:before="0" w:after="0"/>
              <w:jc w:val="left"/>
              <w:rPr>
                <w:sz w:val="18"/>
              </w:rPr>
            </w:pPr>
            <w:r>
              <w:rPr>
                <w:rFonts w:eastAsia="Calibri" w:cs=""/>
                <w:i/>
                <w:iCs/>
                <w:kern w:val="0"/>
                <w:sz w:val="20"/>
                <w:szCs w:val="20"/>
                <w:lang w:val="tr-TR" w:eastAsia="en-US" w:bidi="ar-SA"/>
              </w:rPr>
              <w:t>Kibar bir dil kullanma, iyi niyetle yaklaşma, etkin dinleme, selamlaşma, vedalaşma ve beden dili gibi konular vurgulanır.</w:t>
            </w:r>
          </w:p>
        </w:tc>
        <w:tc>
          <w:tcPr>
            <w:tcW w:w="2124" w:type="dxa"/>
            <w:tcBorders>
              <w:top w:val="single" w:sz="12" w:space="0" w:color="000000"/>
              <w:left w:val="single" w:sz="12" w:space="0" w:color="000000"/>
              <w:bottom w:val="single" w:sz="12" w:space="0" w:color="000000"/>
              <w:right w:val="single" w:sz="12" w:space="0" w:color="000000"/>
            </w:tcBorders>
            <w:vAlign w:val="center"/>
          </w:tcPr>
          <w:p>
            <w:pPr>
              <w:pStyle w:val="Normal"/>
              <w:widowControl/>
              <w:spacing w:lineRule="auto" w:line="240" w:before="0" w:after="0"/>
              <w:jc w:val="center"/>
              <w:rPr>
                <w:sz w:val="18"/>
                <w:szCs w:val="19"/>
              </w:rPr>
            </w:pPr>
            <w:r>
              <w:rPr>
                <w:rFonts w:eastAsia="Calibri" w:cs=""/>
                <w:kern w:val="0"/>
                <w:sz w:val="18"/>
                <w:szCs w:val="19"/>
                <w:lang w:val="tr-TR" w:eastAsia="en-US" w:bidi="ar-SA"/>
              </w:rPr>
              <w:t>Düz anlatım, soru-cevap, problem çözme, tartışma, örnek olay, beyin fırtınası, gezi, gözlem, gösteri, rol oynama, drama, istasyon, altı şapka, görüşme, panel</w:t>
            </w:r>
          </w:p>
        </w:tc>
        <w:tc>
          <w:tcPr>
            <w:tcW w:w="1984" w:type="dxa"/>
            <w:tcBorders>
              <w:top w:val="single" w:sz="12" w:space="0" w:color="000000"/>
              <w:left w:val="single" w:sz="12" w:space="0" w:color="000000"/>
              <w:bottom w:val="single" w:sz="12" w:space="0" w:color="000000"/>
              <w:right w:val="single" w:sz="12" w:space="0" w:color="000000"/>
            </w:tcBorders>
            <w:vAlign w:val="center"/>
          </w:tcPr>
          <w:p>
            <w:pPr>
              <w:pStyle w:val="Normal"/>
              <w:widowControl/>
              <w:spacing w:lineRule="auto" w:line="240" w:before="0" w:after="0"/>
              <w:jc w:val="center"/>
              <w:rPr>
                <w:sz w:val="18"/>
                <w:szCs w:val="20"/>
              </w:rPr>
            </w:pPr>
            <w:r>
              <w:rPr>
                <w:rFonts w:eastAsia="Calibri" w:cs=""/>
                <w:kern w:val="0"/>
                <w:sz w:val="18"/>
                <w:szCs w:val="20"/>
                <w:lang w:val="tr-TR" w:eastAsia="en-US" w:bidi="ar-SA"/>
              </w:rPr>
              <w:t>Ders kitabı, yazı tahtası, etkileşimli tahta, slayt, internet, fotoğraf, video, belgesel</w:t>
            </w:r>
          </w:p>
        </w:tc>
        <w:tc>
          <w:tcPr>
            <w:tcW w:w="2354" w:type="dxa"/>
            <w:tcBorders>
              <w:top w:val="single" w:sz="12" w:space="0" w:color="000000"/>
              <w:left w:val="single" w:sz="12" w:space="0" w:color="000000"/>
              <w:bottom w:val="single" w:sz="12" w:space="0" w:color="000000"/>
              <w:right w:val="single" w:sz="12" w:space="0" w:color="000000"/>
            </w:tcBorders>
          </w:tcPr>
          <w:p>
            <w:pPr>
              <w:pStyle w:val="Normal"/>
              <w:widowControl/>
              <w:spacing w:lineRule="auto" w:line="240" w:before="0" w:after="0"/>
              <w:jc w:val="left"/>
              <w:rPr>
                <w:rFonts w:ascii="Calibri" w:hAnsi="Calibri" w:eastAsia="Calibri" w:cs=""/>
                <w:kern w:val="0"/>
                <w:sz w:val="22"/>
                <w:szCs w:val="22"/>
                <w:lang w:val="tr-TR" w:eastAsia="en-US" w:bidi="ar-SA"/>
              </w:rPr>
            </w:pPr>
            <w:r>
              <w:rPr>
                <w:rFonts w:eastAsia="Calibri" w:cs=""/>
                <w:kern w:val="0"/>
                <w:sz w:val="22"/>
                <w:szCs w:val="22"/>
                <w:lang w:val="tr-TR" w:eastAsia="en-US" w:bidi="ar-SA"/>
              </w:rPr>
            </w:r>
          </w:p>
        </w:tc>
      </w:tr>
      <w:tr>
        <w:trPr>
          <w:trHeight w:val="1526" w:hRule="atLeast"/>
          <w:cantSplit w:val="true"/>
        </w:trPr>
        <w:tc>
          <w:tcPr>
            <w:tcW w:w="572" w:type="dxa"/>
            <w:vMerge w:val="continue"/>
            <w:tcBorders>
              <w:top w:val="single" w:sz="12" w:space="0" w:color="000000"/>
              <w:left w:val="single" w:sz="12" w:space="0" w:color="000000"/>
              <w:bottom w:val="single" w:sz="12" w:space="0" w:color="000000"/>
              <w:right w:val="single" w:sz="12" w:space="0" w:color="000000"/>
            </w:tcBorders>
          </w:tcPr>
          <w:p>
            <w:pPr>
              <w:pStyle w:val="Normal"/>
              <w:widowControl/>
              <w:spacing w:lineRule="auto" w:line="240" w:before="0" w:after="0"/>
              <w:jc w:val="left"/>
              <w:rPr>
                <w:rFonts w:ascii="Calibri" w:hAnsi="Calibri" w:eastAsia="Calibri" w:cs=""/>
                <w:kern w:val="0"/>
                <w:sz w:val="22"/>
                <w:szCs w:val="22"/>
                <w:lang w:val="tr-TR" w:eastAsia="en-US" w:bidi="ar-SA"/>
              </w:rPr>
            </w:pPr>
            <w:r>
              <w:rPr>
                <w:rFonts w:eastAsia="Calibri" w:cs=""/>
                <w:kern w:val="0"/>
                <w:sz w:val="22"/>
                <w:szCs w:val="22"/>
                <w:lang w:val="tr-TR" w:eastAsia="en-US" w:bidi="ar-SA"/>
              </w:rPr>
            </w:r>
          </w:p>
        </w:tc>
        <w:tc>
          <w:tcPr>
            <w:tcW w:w="517" w:type="dxa"/>
            <w:tcBorders>
              <w:top w:val="single" w:sz="12" w:space="0" w:color="000000"/>
              <w:left w:val="single" w:sz="12" w:space="0" w:color="000000"/>
              <w:bottom w:val="single" w:sz="12" w:space="0" w:color="000000"/>
              <w:right w:val="single" w:sz="12" w:space="0" w:color="000000"/>
            </w:tcBorders>
            <w:textDirection w:val="btLr"/>
            <w:vAlign w:val="center"/>
          </w:tcPr>
          <w:p>
            <w:pPr>
              <w:pStyle w:val="Normal"/>
              <w:widowControl/>
              <w:spacing w:lineRule="auto" w:line="240" w:before="0" w:after="0"/>
              <w:ind w:left="113" w:right="113"/>
              <w:jc w:val="center"/>
              <w:rPr>
                <w:b/>
              </w:rPr>
            </w:pPr>
            <w:r>
              <w:rPr>
                <w:rFonts w:eastAsia="Calibri" w:cs=""/>
                <w:b/>
                <w:kern w:val="0"/>
                <w:sz w:val="22"/>
                <w:szCs w:val="22"/>
                <w:lang w:val="tr-TR" w:eastAsia="en-US" w:bidi="ar-SA"/>
              </w:rPr>
              <w:t>15-19 Aralık</w:t>
            </w:r>
          </w:p>
        </w:tc>
        <w:tc>
          <w:tcPr>
            <w:tcW w:w="518" w:type="dxa"/>
            <w:tcBorders>
              <w:top w:val="single" w:sz="12" w:space="0" w:color="000000"/>
              <w:left w:val="single" w:sz="12" w:space="0" w:color="000000"/>
              <w:bottom w:val="single" w:sz="12" w:space="0" w:color="000000"/>
              <w:right w:val="single" w:sz="12" w:space="0" w:color="000000"/>
            </w:tcBorders>
            <w:textDirection w:val="btLr"/>
            <w:vAlign w:val="center"/>
          </w:tcPr>
          <w:p>
            <w:pPr>
              <w:pStyle w:val="Normal"/>
              <w:widowControl/>
              <w:spacing w:lineRule="auto" w:line="240" w:before="0" w:after="0"/>
              <w:ind w:left="113" w:right="113"/>
              <w:jc w:val="center"/>
              <w:rPr>
                <w:b/>
              </w:rPr>
            </w:pPr>
            <w:r>
              <w:rPr>
                <w:rFonts w:eastAsia="Calibri" w:cs=""/>
                <w:b/>
                <w:kern w:val="0"/>
                <w:sz w:val="22"/>
                <w:szCs w:val="22"/>
                <w:lang w:val="tr-TR" w:eastAsia="en-US" w:bidi="ar-SA"/>
              </w:rPr>
              <w:t>2</w:t>
            </w:r>
          </w:p>
        </w:tc>
        <w:tc>
          <w:tcPr>
            <w:tcW w:w="7169" w:type="dxa"/>
            <w:vMerge w:val="restart"/>
            <w:tcBorders>
              <w:top w:val="single" w:sz="12" w:space="0" w:color="000000"/>
              <w:left w:val="single" w:sz="12" w:space="0" w:color="000000"/>
              <w:bottom w:val="single" w:sz="12" w:space="0" w:color="000000"/>
              <w:right w:val="single" w:sz="12" w:space="0" w:color="000000"/>
            </w:tcBorders>
            <w:vAlign w:val="center"/>
          </w:tcPr>
          <w:p>
            <w:pPr>
              <w:pStyle w:val="Default"/>
              <w:widowControl/>
              <w:spacing w:before="0" w:after="0"/>
              <w:jc w:val="left"/>
              <w:rPr>
                <w:sz w:val="20"/>
                <w:szCs w:val="20"/>
              </w:rPr>
            </w:pPr>
            <w:r>
              <w:rPr>
                <w:rFonts w:eastAsia="Calibri"/>
                <w:b/>
                <w:bCs/>
                <w:kern w:val="0"/>
                <w:sz w:val="20"/>
                <w:szCs w:val="20"/>
                <w:lang w:val="tr-TR" w:eastAsia="en-US" w:bidi="ar-SA"/>
              </w:rPr>
              <w:t xml:space="preserve">GKN.1.3.2. </w:t>
            </w:r>
            <w:r>
              <w:rPr>
                <w:rFonts w:eastAsia="Calibri"/>
                <w:kern w:val="0"/>
                <w:sz w:val="20"/>
                <w:szCs w:val="20"/>
                <w:lang w:val="tr-TR" w:eastAsia="en-US" w:bidi="ar-SA"/>
              </w:rPr>
              <w:t xml:space="preserve">Okulda çevresine karşı olumlu davranış sergiler. </w:t>
            </w:r>
          </w:p>
          <w:p>
            <w:pPr>
              <w:pStyle w:val="Default"/>
              <w:widowControl/>
              <w:spacing w:before="0" w:after="0"/>
              <w:jc w:val="left"/>
              <w:rPr>
                <w:rFonts w:eastAsia="Calibri"/>
                <w:kern w:val="0"/>
                <w:lang w:val="tr-TR" w:eastAsia="en-US" w:bidi="ar-SA"/>
              </w:rPr>
            </w:pPr>
            <w:r>
              <w:rPr>
                <w:rFonts w:eastAsia="Calibri"/>
                <w:i/>
                <w:iCs/>
                <w:kern w:val="0"/>
                <w:sz w:val="20"/>
                <w:szCs w:val="20"/>
                <w:lang w:val="tr-TR" w:eastAsia="en-US" w:bidi="ar-SA"/>
              </w:rPr>
              <w:t xml:space="preserve">a) Okulun genel kurallarına, sınıf içindeki kurallara uymak, yönetici, öğretmen ve okuldaki diğer çalışanlar ile arkadaşlarına karşı saygılı olmak, verilen sözü tutmak, fiziksel özelliklerle alay etmemek, kaba ve uygunsuz şakalar yapmamak, dedikodu yapmamak ve başkasının eşyasını izinsiz kullanmamak gibi davranışlar sergilemesi gerektiği vurgulanır. </w:t>
            </w:r>
          </w:p>
          <w:p>
            <w:pPr>
              <w:pStyle w:val="Default"/>
              <w:widowControl/>
              <w:spacing w:before="0" w:after="0"/>
              <w:jc w:val="left"/>
              <w:rPr>
                <w:sz w:val="20"/>
                <w:szCs w:val="20"/>
              </w:rPr>
            </w:pPr>
            <w:r>
              <w:rPr>
                <w:rFonts w:eastAsia="Calibri"/>
                <w:kern w:val="0"/>
                <w:sz w:val="20"/>
                <w:szCs w:val="20"/>
                <w:lang w:val="tr-TR" w:eastAsia="en-US" w:bidi="ar-SA"/>
              </w:rPr>
              <w:t xml:space="preserve">b) </w:t>
            </w:r>
            <w:r>
              <w:rPr>
                <w:rFonts w:eastAsia="Calibri"/>
                <w:i/>
                <w:iCs/>
                <w:kern w:val="0"/>
                <w:sz w:val="20"/>
                <w:szCs w:val="20"/>
                <w:lang w:val="tr-TR" w:eastAsia="en-US" w:bidi="ar-SA"/>
              </w:rPr>
              <w:t>Okul binası ve sınıf içerisindeki sıra, masa, tahta vb. malzemelerin tamamının toplumun ortak malı olduğu ve bunları kullanırken israf etmemek gerektiği vurgulanır</w:t>
            </w:r>
            <w:r>
              <w:rPr>
                <w:rFonts w:eastAsia="Calibri"/>
                <w:kern w:val="0"/>
                <w:sz w:val="20"/>
                <w:szCs w:val="20"/>
                <w:lang w:val="tr-TR" w:eastAsia="en-US" w:bidi="ar-SA"/>
              </w:rPr>
              <w:t xml:space="preserve">. </w:t>
            </w:r>
          </w:p>
          <w:p>
            <w:pPr>
              <w:pStyle w:val="Default"/>
              <w:widowControl/>
              <w:spacing w:before="0" w:after="0"/>
              <w:jc w:val="left"/>
              <w:rPr>
                <w:sz w:val="20"/>
                <w:szCs w:val="20"/>
              </w:rPr>
            </w:pPr>
            <w:r>
              <w:rPr>
                <w:rFonts w:eastAsia="Calibri"/>
                <w:kern w:val="0"/>
                <w:sz w:val="20"/>
                <w:szCs w:val="20"/>
                <w:lang w:val="tr-TR" w:eastAsia="en-US" w:bidi="ar-SA"/>
              </w:rPr>
              <w:t xml:space="preserve">c) </w:t>
            </w:r>
            <w:r>
              <w:rPr>
                <w:rFonts w:eastAsia="Calibri"/>
                <w:i/>
                <w:iCs/>
                <w:kern w:val="0"/>
                <w:sz w:val="20"/>
                <w:szCs w:val="20"/>
                <w:lang w:val="tr-TR" w:eastAsia="en-US" w:bidi="ar-SA"/>
              </w:rPr>
              <w:t xml:space="preserve">Açık sözlü olmak ile kabalık arasındaki farka değinilir. </w:t>
            </w:r>
          </w:p>
        </w:tc>
        <w:tc>
          <w:tcPr>
            <w:tcW w:w="2124" w:type="dxa"/>
            <w:tcBorders>
              <w:top w:val="single" w:sz="12" w:space="0" w:color="000000"/>
              <w:left w:val="single" w:sz="12" w:space="0" w:color="000000"/>
              <w:bottom w:val="single" w:sz="12" w:space="0" w:color="000000"/>
              <w:right w:val="single" w:sz="12" w:space="0" w:color="000000"/>
            </w:tcBorders>
            <w:vAlign w:val="center"/>
          </w:tcPr>
          <w:p>
            <w:pPr>
              <w:pStyle w:val="Normal"/>
              <w:widowControl/>
              <w:spacing w:lineRule="auto" w:line="240" w:before="0" w:after="0"/>
              <w:jc w:val="center"/>
              <w:rPr>
                <w:sz w:val="18"/>
                <w:szCs w:val="19"/>
              </w:rPr>
            </w:pPr>
            <w:r>
              <w:rPr>
                <w:rFonts w:eastAsia="Calibri" w:cs=""/>
                <w:kern w:val="0"/>
                <w:sz w:val="18"/>
                <w:szCs w:val="19"/>
                <w:lang w:val="tr-TR" w:eastAsia="en-US" w:bidi="ar-SA"/>
              </w:rPr>
              <w:t>Düz anlatım, soru-cevap, problem çözme, tartışma, örnek olay, beyin fırtınası, gezi, gözlem, gösteri, rol oynama, drama, istasyon, altı şapka, görüşme, panel</w:t>
            </w:r>
          </w:p>
        </w:tc>
        <w:tc>
          <w:tcPr>
            <w:tcW w:w="1984" w:type="dxa"/>
            <w:tcBorders>
              <w:top w:val="single" w:sz="12" w:space="0" w:color="000000"/>
              <w:left w:val="single" w:sz="12" w:space="0" w:color="000000"/>
              <w:bottom w:val="single" w:sz="12" w:space="0" w:color="000000"/>
              <w:right w:val="single" w:sz="12" w:space="0" w:color="000000"/>
            </w:tcBorders>
            <w:vAlign w:val="center"/>
          </w:tcPr>
          <w:p>
            <w:pPr>
              <w:pStyle w:val="Normal"/>
              <w:widowControl/>
              <w:spacing w:lineRule="auto" w:line="240" w:before="0" w:after="0"/>
              <w:jc w:val="center"/>
              <w:rPr>
                <w:sz w:val="18"/>
                <w:szCs w:val="20"/>
              </w:rPr>
            </w:pPr>
            <w:r>
              <w:rPr>
                <w:rFonts w:eastAsia="Calibri" w:cs=""/>
                <w:kern w:val="0"/>
                <w:sz w:val="18"/>
                <w:szCs w:val="20"/>
                <w:lang w:val="tr-TR" w:eastAsia="en-US" w:bidi="ar-SA"/>
              </w:rPr>
              <w:t>Ders kitabı, yazı tahtası, etkileşimli tahta, slayt, internet, fotoğraf, video, belgesel</w:t>
            </w:r>
          </w:p>
        </w:tc>
        <w:tc>
          <w:tcPr>
            <w:tcW w:w="2354" w:type="dxa"/>
            <w:tcBorders>
              <w:top w:val="single" w:sz="12" w:space="0" w:color="000000"/>
              <w:left w:val="single" w:sz="12" w:space="0" w:color="000000"/>
              <w:bottom w:val="single" w:sz="12" w:space="0" w:color="000000"/>
              <w:right w:val="single" w:sz="12" w:space="0" w:color="000000"/>
            </w:tcBorders>
          </w:tcPr>
          <w:p>
            <w:pPr>
              <w:pStyle w:val="Normal"/>
              <w:widowControl/>
              <w:spacing w:lineRule="auto" w:line="240" w:before="0" w:after="0"/>
              <w:jc w:val="left"/>
              <w:rPr>
                <w:rFonts w:ascii="Calibri" w:hAnsi="Calibri" w:eastAsia="Calibri" w:cs=""/>
                <w:kern w:val="0"/>
                <w:sz w:val="22"/>
                <w:szCs w:val="22"/>
                <w:lang w:val="tr-TR" w:eastAsia="en-US" w:bidi="ar-SA"/>
              </w:rPr>
            </w:pPr>
            <w:r>
              <w:rPr>
                <w:rFonts w:eastAsia="Calibri" w:cs=""/>
                <w:kern w:val="0"/>
                <w:sz w:val="22"/>
                <w:szCs w:val="22"/>
                <w:lang w:val="tr-TR" w:eastAsia="en-US" w:bidi="ar-SA"/>
              </w:rPr>
            </w:r>
          </w:p>
        </w:tc>
      </w:tr>
      <w:tr>
        <w:trPr>
          <w:trHeight w:val="1533" w:hRule="atLeast"/>
          <w:cantSplit w:val="true"/>
        </w:trPr>
        <w:tc>
          <w:tcPr>
            <w:tcW w:w="572" w:type="dxa"/>
            <w:vMerge w:val="continue"/>
            <w:tcBorders>
              <w:top w:val="single" w:sz="12" w:space="0" w:color="000000"/>
              <w:left w:val="single" w:sz="12" w:space="0" w:color="000000"/>
              <w:bottom w:val="single" w:sz="12" w:space="0" w:color="000000"/>
              <w:right w:val="single" w:sz="12" w:space="0" w:color="000000"/>
            </w:tcBorders>
          </w:tcPr>
          <w:p>
            <w:pPr>
              <w:pStyle w:val="Normal"/>
              <w:widowControl/>
              <w:spacing w:lineRule="auto" w:line="240" w:before="0" w:after="0"/>
              <w:jc w:val="left"/>
              <w:rPr>
                <w:rFonts w:ascii="Calibri" w:hAnsi="Calibri" w:eastAsia="Calibri" w:cs=""/>
                <w:kern w:val="0"/>
                <w:sz w:val="22"/>
                <w:szCs w:val="22"/>
                <w:lang w:val="tr-TR" w:eastAsia="en-US" w:bidi="ar-SA"/>
              </w:rPr>
            </w:pPr>
            <w:r>
              <w:rPr>
                <w:rFonts w:eastAsia="Calibri" w:cs=""/>
                <w:kern w:val="0"/>
                <w:sz w:val="22"/>
                <w:szCs w:val="22"/>
                <w:lang w:val="tr-TR" w:eastAsia="en-US" w:bidi="ar-SA"/>
              </w:rPr>
            </w:r>
          </w:p>
        </w:tc>
        <w:tc>
          <w:tcPr>
            <w:tcW w:w="517" w:type="dxa"/>
            <w:tcBorders>
              <w:top w:val="single" w:sz="12" w:space="0" w:color="000000"/>
              <w:left w:val="single" w:sz="12" w:space="0" w:color="000000"/>
              <w:bottom w:val="single" w:sz="12" w:space="0" w:color="000000"/>
              <w:right w:val="single" w:sz="12" w:space="0" w:color="000000"/>
            </w:tcBorders>
            <w:textDirection w:val="btLr"/>
            <w:vAlign w:val="center"/>
          </w:tcPr>
          <w:p>
            <w:pPr>
              <w:pStyle w:val="Normal"/>
              <w:widowControl/>
              <w:spacing w:lineRule="auto" w:line="240" w:before="0" w:after="0"/>
              <w:ind w:left="113" w:right="113"/>
              <w:jc w:val="center"/>
              <w:rPr>
                <w:b/>
              </w:rPr>
            </w:pPr>
            <w:r>
              <w:rPr>
                <w:rFonts w:eastAsia="Calibri" w:cs=""/>
                <w:b/>
                <w:kern w:val="0"/>
                <w:sz w:val="22"/>
                <w:szCs w:val="22"/>
                <w:lang w:val="tr-TR" w:eastAsia="en-US" w:bidi="ar-SA"/>
              </w:rPr>
              <w:t>22-26 Aralık</w:t>
            </w:r>
          </w:p>
        </w:tc>
        <w:tc>
          <w:tcPr>
            <w:tcW w:w="518" w:type="dxa"/>
            <w:tcBorders>
              <w:top w:val="single" w:sz="12" w:space="0" w:color="000000"/>
              <w:left w:val="single" w:sz="12" w:space="0" w:color="000000"/>
              <w:bottom w:val="single" w:sz="12" w:space="0" w:color="000000"/>
              <w:right w:val="single" w:sz="12" w:space="0" w:color="000000"/>
            </w:tcBorders>
            <w:textDirection w:val="btLr"/>
            <w:vAlign w:val="center"/>
          </w:tcPr>
          <w:p>
            <w:pPr>
              <w:pStyle w:val="Normal"/>
              <w:widowControl/>
              <w:spacing w:lineRule="auto" w:line="240" w:before="0" w:after="0"/>
              <w:ind w:left="113" w:right="113"/>
              <w:jc w:val="center"/>
              <w:rPr>
                <w:b/>
              </w:rPr>
            </w:pPr>
            <w:r>
              <w:rPr>
                <w:rFonts w:eastAsia="Calibri" w:cs=""/>
                <w:b/>
                <w:kern w:val="0"/>
                <w:sz w:val="22"/>
                <w:szCs w:val="22"/>
                <w:lang w:val="tr-TR" w:eastAsia="en-US" w:bidi="ar-SA"/>
              </w:rPr>
              <w:t>2</w:t>
            </w:r>
          </w:p>
        </w:tc>
        <w:tc>
          <w:tcPr>
            <w:tcW w:w="7169" w:type="dxa"/>
            <w:vMerge w:val="continue"/>
            <w:tcBorders>
              <w:top w:val="single" w:sz="12" w:space="0" w:color="000000"/>
              <w:left w:val="single" w:sz="12" w:space="0" w:color="000000"/>
              <w:bottom w:val="single" w:sz="12" w:space="0" w:color="000000"/>
              <w:right w:val="single" w:sz="12" w:space="0" w:color="000000"/>
            </w:tcBorders>
            <w:vAlign w:val="center"/>
          </w:tcPr>
          <w:p>
            <w:pPr>
              <w:pStyle w:val="Normal"/>
              <w:widowControl/>
              <w:spacing w:lineRule="auto" w:line="240" w:before="0" w:after="0"/>
              <w:jc w:val="left"/>
              <w:rPr>
                <w:sz w:val="18"/>
              </w:rPr>
            </w:pPr>
            <w:r>
              <w:rPr>
                <w:rFonts w:eastAsia="Calibri" w:cs=""/>
                <w:kern w:val="0"/>
                <w:sz w:val="18"/>
                <w:szCs w:val="22"/>
                <w:lang w:val="tr-TR" w:eastAsia="en-US" w:bidi="ar-SA"/>
              </w:rPr>
            </w:r>
          </w:p>
        </w:tc>
        <w:tc>
          <w:tcPr>
            <w:tcW w:w="2124" w:type="dxa"/>
            <w:tcBorders>
              <w:top w:val="single" w:sz="12" w:space="0" w:color="000000"/>
              <w:left w:val="single" w:sz="12" w:space="0" w:color="000000"/>
              <w:bottom w:val="single" w:sz="12" w:space="0" w:color="000000"/>
              <w:right w:val="single" w:sz="12" w:space="0" w:color="000000"/>
            </w:tcBorders>
            <w:vAlign w:val="center"/>
          </w:tcPr>
          <w:p>
            <w:pPr>
              <w:pStyle w:val="Normal"/>
              <w:widowControl/>
              <w:spacing w:lineRule="auto" w:line="240" w:before="0" w:after="0"/>
              <w:jc w:val="center"/>
              <w:rPr>
                <w:sz w:val="18"/>
                <w:szCs w:val="19"/>
              </w:rPr>
            </w:pPr>
            <w:r>
              <w:rPr>
                <w:rFonts w:eastAsia="Calibri" w:cs=""/>
                <w:kern w:val="0"/>
                <w:sz w:val="18"/>
                <w:szCs w:val="19"/>
                <w:lang w:val="tr-TR" w:eastAsia="en-US" w:bidi="ar-SA"/>
              </w:rPr>
              <w:t>Düz anlatım, soru-cevap, problem çözme, tartışma, örnek olay, beyin fırtınası, gezi, gözlem, gösteri, rol oynama, drama, istasyon, altı şapka, görüşme, panel</w:t>
            </w:r>
          </w:p>
        </w:tc>
        <w:tc>
          <w:tcPr>
            <w:tcW w:w="1984" w:type="dxa"/>
            <w:tcBorders>
              <w:top w:val="single" w:sz="12" w:space="0" w:color="000000"/>
              <w:left w:val="single" w:sz="12" w:space="0" w:color="000000"/>
              <w:bottom w:val="single" w:sz="12" w:space="0" w:color="000000"/>
              <w:right w:val="single" w:sz="12" w:space="0" w:color="000000"/>
            </w:tcBorders>
            <w:vAlign w:val="center"/>
          </w:tcPr>
          <w:p>
            <w:pPr>
              <w:pStyle w:val="Normal"/>
              <w:widowControl/>
              <w:spacing w:lineRule="auto" w:line="240" w:before="0" w:after="0"/>
              <w:jc w:val="center"/>
              <w:rPr>
                <w:sz w:val="18"/>
                <w:szCs w:val="20"/>
              </w:rPr>
            </w:pPr>
            <w:r>
              <w:rPr>
                <w:rFonts w:eastAsia="Calibri" w:cs=""/>
                <w:kern w:val="0"/>
                <w:sz w:val="18"/>
                <w:szCs w:val="20"/>
                <w:lang w:val="tr-TR" w:eastAsia="en-US" w:bidi="ar-SA"/>
              </w:rPr>
              <w:t>Ders kitabı, yazı tahtası, etkileşimli tahta, slayt, internet, fotoğraf, video, belgesel</w:t>
            </w:r>
          </w:p>
        </w:tc>
        <w:tc>
          <w:tcPr>
            <w:tcW w:w="2354" w:type="dxa"/>
            <w:tcBorders>
              <w:top w:val="single" w:sz="12" w:space="0" w:color="000000"/>
              <w:left w:val="single" w:sz="12" w:space="0" w:color="000000"/>
              <w:bottom w:val="single" w:sz="12" w:space="0" w:color="000000"/>
              <w:right w:val="single" w:sz="12" w:space="0" w:color="000000"/>
            </w:tcBorders>
          </w:tcPr>
          <w:p>
            <w:pPr>
              <w:pStyle w:val="Normal"/>
              <w:widowControl/>
              <w:spacing w:lineRule="auto" w:line="240" w:before="0" w:after="0"/>
              <w:jc w:val="left"/>
              <w:rPr>
                <w:rFonts w:ascii="Calibri" w:hAnsi="Calibri" w:eastAsia="Calibri" w:cs=""/>
                <w:kern w:val="0"/>
                <w:sz w:val="22"/>
                <w:szCs w:val="22"/>
                <w:lang w:val="tr-TR" w:eastAsia="en-US" w:bidi="ar-SA"/>
              </w:rPr>
            </w:pPr>
            <w:r>
              <w:rPr>
                <w:rFonts w:eastAsia="Calibri" w:cs=""/>
                <w:kern w:val="0"/>
                <w:sz w:val="22"/>
                <w:szCs w:val="22"/>
                <w:lang w:val="tr-TR" w:eastAsia="en-US" w:bidi="ar-SA"/>
              </w:rPr>
            </w:r>
          </w:p>
        </w:tc>
      </w:tr>
    </w:tbl>
    <w:p>
      <w:pPr>
        <w:pStyle w:val="Normal"/>
        <w:rPr/>
      </w:pPr>
      <w:r>
        <w:rPr/>
      </w:r>
    </w:p>
    <w:p>
      <w:pPr>
        <w:pStyle w:val="Normal"/>
        <w:rPr/>
      </w:pPr>
      <w:r>
        <w:rPr/>
      </w:r>
    </w:p>
    <w:tbl>
      <w:tblPr>
        <w:tblStyle w:val="TabloKlavuzu"/>
        <w:tblpPr w:vertAnchor="page" w:horzAnchor="margin" w:tblpXSpec="center" w:leftFromText="141" w:rightFromText="141" w:tblpY="801"/>
        <w:tblW w:w="15239"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572"/>
        <w:gridCol w:w="517"/>
        <w:gridCol w:w="518"/>
        <w:gridCol w:w="7310"/>
        <w:gridCol w:w="2126"/>
        <w:gridCol w:w="1983"/>
        <w:gridCol w:w="2212"/>
      </w:tblGrid>
      <w:tr>
        <w:trPr>
          <w:trHeight w:val="821" w:hRule="atLeast"/>
          <w:cantSplit w:val="true"/>
        </w:trPr>
        <w:tc>
          <w:tcPr>
            <w:tcW w:w="572" w:type="dxa"/>
            <w:tcBorders>
              <w:top w:val="single" w:sz="12" w:space="0" w:color="000000"/>
              <w:left w:val="single" w:sz="12" w:space="0" w:color="000000"/>
              <w:bottom w:val="single" w:sz="12" w:space="0" w:color="000000"/>
              <w:right w:val="single" w:sz="12" w:space="0" w:color="000000"/>
            </w:tcBorders>
            <w:shd w:color="auto" w:fill="FFE599" w:themeFill="accent4" w:themeFillTint="66" w:val="clear"/>
            <w:textDirection w:val="btLr"/>
            <w:vAlign w:val="center"/>
          </w:tcPr>
          <w:p>
            <w:pPr>
              <w:pStyle w:val="Normal"/>
              <w:widowControl/>
              <w:spacing w:lineRule="auto" w:line="240" w:before="0" w:after="0"/>
              <w:ind w:left="113" w:right="113"/>
              <w:jc w:val="center"/>
              <w:rPr>
                <w:b/>
                <w:sz w:val="20"/>
              </w:rPr>
            </w:pPr>
            <w:r>
              <w:rPr>
                <w:rFonts w:eastAsia="Calibri" w:cs=""/>
                <w:b/>
                <w:kern w:val="0"/>
                <w:sz w:val="20"/>
                <w:szCs w:val="22"/>
                <w:lang w:val="tr-TR" w:eastAsia="en-US" w:bidi="ar-SA"/>
              </w:rPr>
              <w:t>AY</w:t>
            </w:r>
          </w:p>
        </w:tc>
        <w:tc>
          <w:tcPr>
            <w:tcW w:w="517" w:type="dxa"/>
            <w:tcBorders>
              <w:top w:val="single" w:sz="12" w:space="0" w:color="000000"/>
              <w:left w:val="single" w:sz="12" w:space="0" w:color="000000"/>
              <w:bottom w:val="single" w:sz="12" w:space="0" w:color="000000"/>
              <w:right w:val="single" w:sz="12" w:space="0" w:color="000000"/>
            </w:tcBorders>
            <w:shd w:color="auto" w:fill="FFE599" w:themeFill="accent4" w:themeFillTint="66" w:val="clear"/>
            <w:textDirection w:val="btLr"/>
            <w:vAlign w:val="center"/>
          </w:tcPr>
          <w:p>
            <w:pPr>
              <w:pStyle w:val="Normal"/>
              <w:widowControl/>
              <w:spacing w:lineRule="auto" w:line="240" w:before="0" w:after="0"/>
              <w:ind w:left="113" w:right="113"/>
              <w:jc w:val="center"/>
              <w:rPr>
                <w:b/>
                <w:sz w:val="20"/>
              </w:rPr>
            </w:pPr>
            <w:r>
              <w:rPr>
                <w:rFonts w:eastAsia="Calibri" w:cs=""/>
                <w:b/>
                <w:kern w:val="0"/>
                <w:sz w:val="20"/>
                <w:szCs w:val="22"/>
                <w:lang w:val="tr-TR" w:eastAsia="en-US" w:bidi="ar-SA"/>
              </w:rPr>
              <w:t>HAFTA</w:t>
            </w:r>
          </w:p>
        </w:tc>
        <w:tc>
          <w:tcPr>
            <w:tcW w:w="518" w:type="dxa"/>
            <w:tcBorders>
              <w:top w:val="single" w:sz="12" w:space="0" w:color="000000"/>
              <w:left w:val="single" w:sz="12" w:space="0" w:color="000000"/>
              <w:bottom w:val="single" w:sz="12" w:space="0" w:color="000000"/>
              <w:right w:val="single" w:sz="12" w:space="0" w:color="000000"/>
            </w:tcBorders>
            <w:shd w:color="auto" w:fill="FFE599" w:themeFill="accent4" w:themeFillTint="66" w:val="clear"/>
            <w:textDirection w:val="btLr"/>
            <w:vAlign w:val="center"/>
          </w:tcPr>
          <w:p>
            <w:pPr>
              <w:pStyle w:val="Normal"/>
              <w:widowControl/>
              <w:spacing w:lineRule="auto" w:line="240" w:before="0" w:after="0"/>
              <w:ind w:left="113" w:right="113"/>
              <w:jc w:val="center"/>
              <w:rPr>
                <w:b/>
                <w:sz w:val="20"/>
              </w:rPr>
            </w:pPr>
            <w:r>
              <w:rPr>
                <w:rFonts w:eastAsia="Calibri" w:cs=""/>
                <w:b/>
                <w:kern w:val="0"/>
                <w:sz w:val="20"/>
                <w:szCs w:val="22"/>
                <w:lang w:val="tr-TR" w:eastAsia="en-US" w:bidi="ar-SA"/>
              </w:rPr>
              <w:t>SAAT</w:t>
            </w:r>
          </w:p>
        </w:tc>
        <w:tc>
          <w:tcPr>
            <w:tcW w:w="7310" w:type="dxa"/>
            <w:tcBorders>
              <w:top w:val="single" w:sz="12" w:space="0" w:color="000000"/>
              <w:left w:val="single" w:sz="12" w:space="0" w:color="000000"/>
              <w:bottom w:val="single" w:sz="12" w:space="0" w:color="000000"/>
              <w:right w:val="single" w:sz="12" w:space="0" w:color="000000"/>
            </w:tcBorders>
            <w:shd w:color="auto" w:fill="FFE599" w:themeFill="accent4" w:themeFillTint="66" w:val="clear"/>
            <w:vAlign w:val="center"/>
          </w:tcPr>
          <w:p>
            <w:pPr>
              <w:pStyle w:val="Normal"/>
              <w:widowControl/>
              <w:spacing w:lineRule="auto" w:line="240" w:before="0" w:after="0"/>
              <w:jc w:val="center"/>
              <w:rPr>
                <w:b/>
                <w:sz w:val="24"/>
              </w:rPr>
            </w:pPr>
            <w:r>
              <w:rPr>
                <w:rFonts w:eastAsia="Calibri" w:cs=""/>
                <w:b/>
                <w:kern w:val="0"/>
                <w:sz w:val="24"/>
                <w:szCs w:val="22"/>
                <w:lang w:val="tr-TR" w:eastAsia="en-US" w:bidi="ar-SA"/>
              </w:rPr>
              <w:t>KAZANIM</w:t>
            </w:r>
          </w:p>
        </w:tc>
        <w:tc>
          <w:tcPr>
            <w:tcW w:w="2126" w:type="dxa"/>
            <w:tcBorders>
              <w:top w:val="single" w:sz="12" w:space="0" w:color="000000"/>
              <w:left w:val="single" w:sz="12" w:space="0" w:color="000000"/>
              <w:bottom w:val="single" w:sz="12" w:space="0" w:color="000000"/>
              <w:right w:val="single" w:sz="12" w:space="0" w:color="000000"/>
            </w:tcBorders>
            <w:shd w:color="auto" w:fill="FFE599" w:themeFill="accent4" w:themeFillTint="66" w:val="clear"/>
            <w:vAlign w:val="center"/>
          </w:tcPr>
          <w:p>
            <w:pPr>
              <w:pStyle w:val="Normal"/>
              <w:widowControl/>
              <w:spacing w:lineRule="auto" w:line="240" w:before="0" w:after="0"/>
              <w:jc w:val="center"/>
              <w:rPr>
                <w:b/>
                <w:sz w:val="24"/>
              </w:rPr>
            </w:pPr>
            <w:r>
              <w:rPr>
                <w:rFonts w:eastAsia="Calibri" w:cs=""/>
                <w:b/>
                <w:kern w:val="0"/>
                <w:sz w:val="24"/>
                <w:szCs w:val="22"/>
                <w:lang w:val="tr-TR" w:eastAsia="en-US" w:bidi="ar-SA"/>
              </w:rPr>
              <w:t xml:space="preserve">YÖNTEM ve </w:t>
            </w:r>
          </w:p>
          <w:p>
            <w:pPr>
              <w:pStyle w:val="Normal"/>
              <w:widowControl/>
              <w:spacing w:lineRule="auto" w:line="240" w:before="0" w:after="0"/>
              <w:jc w:val="center"/>
              <w:rPr>
                <w:b/>
                <w:sz w:val="24"/>
              </w:rPr>
            </w:pPr>
            <w:r>
              <w:rPr>
                <w:rFonts w:eastAsia="Calibri" w:cs=""/>
                <w:b/>
                <w:kern w:val="0"/>
                <w:sz w:val="24"/>
                <w:szCs w:val="22"/>
                <w:lang w:val="tr-TR" w:eastAsia="en-US" w:bidi="ar-SA"/>
              </w:rPr>
              <w:t>TEKNİKLER</w:t>
            </w:r>
          </w:p>
        </w:tc>
        <w:tc>
          <w:tcPr>
            <w:tcW w:w="1983" w:type="dxa"/>
            <w:tcBorders>
              <w:top w:val="single" w:sz="12" w:space="0" w:color="000000"/>
              <w:left w:val="single" w:sz="12" w:space="0" w:color="000000"/>
              <w:bottom w:val="single" w:sz="12" w:space="0" w:color="000000"/>
              <w:right w:val="single" w:sz="12" w:space="0" w:color="000000"/>
            </w:tcBorders>
            <w:shd w:color="auto" w:fill="FFE599" w:themeFill="accent4" w:themeFillTint="66" w:val="clear"/>
            <w:vAlign w:val="center"/>
          </w:tcPr>
          <w:p>
            <w:pPr>
              <w:pStyle w:val="Normal"/>
              <w:widowControl/>
              <w:spacing w:lineRule="auto" w:line="240" w:before="0" w:after="0"/>
              <w:jc w:val="center"/>
              <w:rPr>
                <w:b/>
                <w:sz w:val="24"/>
              </w:rPr>
            </w:pPr>
            <w:r>
              <w:rPr>
                <w:rFonts w:eastAsia="Calibri" w:cs=""/>
                <w:b/>
                <w:kern w:val="0"/>
                <w:sz w:val="24"/>
                <w:szCs w:val="22"/>
                <w:lang w:val="tr-TR" w:eastAsia="en-US" w:bidi="ar-SA"/>
              </w:rPr>
              <w:t>ARAÇ-GEREÇ</w:t>
            </w:r>
          </w:p>
        </w:tc>
        <w:tc>
          <w:tcPr>
            <w:tcW w:w="2212" w:type="dxa"/>
            <w:tcBorders>
              <w:top w:val="single" w:sz="12" w:space="0" w:color="000000"/>
              <w:left w:val="single" w:sz="12" w:space="0" w:color="000000"/>
              <w:bottom w:val="single" w:sz="12" w:space="0" w:color="000000"/>
              <w:right w:val="single" w:sz="12" w:space="0" w:color="000000"/>
            </w:tcBorders>
            <w:shd w:color="auto" w:fill="FFE599" w:themeFill="accent4" w:themeFillTint="66" w:val="clear"/>
            <w:vAlign w:val="center"/>
          </w:tcPr>
          <w:p>
            <w:pPr>
              <w:pStyle w:val="Normal"/>
              <w:widowControl/>
              <w:spacing w:lineRule="auto" w:line="240" w:before="0" w:after="0"/>
              <w:jc w:val="center"/>
              <w:rPr>
                <w:b/>
                <w:sz w:val="24"/>
              </w:rPr>
            </w:pPr>
            <w:r>
              <w:rPr>
                <w:rFonts w:eastAsia="Calibri" w:cs=""/>
                <w:b/>
                <w:kern w:val="0"/>
                <w:sz w:val="24"/>
                <w:szCs w:val="22"/>
                <w:lang w:val="tr-TR" w:eastAsia="en-US" w:bidi="ar-SA"/>
              </w:rPr>
              <w:t>DEĞERLENDİRME</w:t>
            </w:r>
          </w:p>
        </w:tc>
      </w:tr>
      <w:tr>
        <w:trPr>
          <w:trHeight w:val="2245" w:hRule="atLeast"/>
          <w:cantSplit w:val="true"/>
        </w:trPr>
        <w:tc>
          <w:tcPr>
            <w:tcW w:w="572" w:type="dxa"/>
            <w:vMerge w:val="restart"/>
            <w:tcBorders>
              <w:top w:val="single" w:sz="12" w:space="0" w:color="000000"/>
              <w:left w:val="single" w:sz="12" w:space="0" w:color="000000"/>
              <w:bottom w:val="single" w:sz="12" w:space="0" w:color="000000"/>
              <w:right w:val="single" w:sz="12" w:space="0" w:color="000000"/>
            </w:tcBorders>
            <w:textDirection w:val="btLr"/>
            <w:vAlign w:val="center"/>
          </w:tcPr>
          <w:p>
            <w:pPr>
              <w:pStyle w:val="Normal"/>
              <w:widowControl/>
              <w:spacing w:lineRule="auto" w:line="240" w:before="0" w:after="0"/>
              <w:ind w:left="113" w:right="113"/>
              <w:jc w:val="center"/>
              <w:rPr>
                <w:b/>
                <w:color w:val="660066"/>
              </w:rPr>
            </w:pPr>
            <w:r>
              <w:rPr>
                <w:rFonts w:eastAsia="Calibri" w:cs=""/>
                <w:b/>
                <w:color w:val="660066"/>
                <w:kern w:val="0"/>
                <w:sz w:val="28"/>
                <w:szCs w:val="22"/>
                <w:lang w:val="tr-TR" w:eastAsia="en-US" w:bidi="ar-SA"/>
              </w:rPr>
              <w:t>OCAK</w:t>
            </w:r>
          </w:p>
        </w:tc>
        <w:tc>
          <w:tcPr>
            <w:tcW w:w="517" w:type="dxa"/>
            <w:tcBorders>
              <w:top w:val="single" w:sz="12" w:space="0" w:color="000000"/>
              <w:left w:val="single" w:sz="12" w:space="0" w:color="000000"/>
              <w:bottom w:val="single" w:sz="12" w:space="0" w:color="000000"/>
              <w:right w:val="single" w:sz="12" w:space="0" w:color="000000"/>
            </w:tcBorders>
            <w:textDirection w:val="btLr"/>
            <w:vAlign w:val="center"/>
          </w:tcPr>
          <w:p>
            <w:pPr>
              <w:pStyle w:val="Normal"/>
              <w:widowControl/>
              <w:spacing w:lineRule="auto" w:line="240" w:before="0" w:after="0"/>
              <w:ind w:left="113" w:right="113"/>
              <w:jc w:val="center"/>
              <w:rPr>
                <w:b/>
              </w:rPr>
            </w:pPr>
            <w:r>
              <w:rPr>
                <w:rFonts w:eastAsia="Calibri" w:cs=""/>
                <w:b/>
                <w:kern w:val="0"/>
                <w:sz w:val="22"/>
                <w:szCs w:val="22"/>
                <w:lang w:val="tr-TR" w:eastAsia="en-US" w:bidi="ar-SA"/>
              </w:rPr>
              <w:t>29 Aralık - 2 Ocak</w:t>
            </w:r>
          </w:p>
        </w:tc>
        <w:tc>
          <w:tcPr>
            <w:tcW w:w="518" w:type="dxa"/>
            <w:tcBorders>
              <w:top w:val="single" w:sz="12" w:space="0" w:color="000000"/>
              <w:left w:val="single" w:sz="12" w:space="0" w:color="000000"/>
              <w:bottom w:val="single" w:sz="12" w:space="0" w:color="000000"/>
              <w:right w:val="single" w:sz="12" w:space="0" w:color="000000"/>
            </w:tcBorders>
            <w:textDirection w:val="btLr"/>
            <w:vAlign w:val="center"/>
          </w:tcPr>
          <w:p>
            <w:pPr>
              <w:pStyle w:val="Normal"/>
              <w:widowControl/>
              <w:spacing w:lineRule="auto" w:line="240" w:before="0" w:after="0"/>
              <w:ind w:left="113" w:right="113"/>
              <w:jc w:val="center"/>
              <w:rPr>
                <w:b/>
              </w:rPr>
            </w:pPr>
            <w:r>
              <w:rPr>
                <w:rFonts w:eastAsia="Calibri" w:cs=""/>
                <w:b/>
                <w:kern w:val="0"/>
                <w:sz w:val="22"/>
                <w:szCs w:val="22"/>
                <w:lang w:val="tr-TR" w:eastAsia="en-US" w:bidi="ar-SA"/>
              </w:rPr>
              <w:t>2</w:t>
            </w:r>
          </w:p>
        </w:tc>
        <w:tc>
          <w:tcPr>
            <w:tcW w:w="7310" w:type="dxa"/>
            <w:tcBorders>
              <w:top w:val="single" w:sz="12" w:space="0" w:color="000000"/>
              <w:left w:val="single" w:sz="12" w:space="0" w:color="000000"/>
              <w:bottom w:val="single" w:sz="12" w:space="0" w:color="000000"/>
              <w:right w:val="single" w:sz="12" w:space="0" w:color="000000"/>
            </w:tcBorders>
            <w:vAlign w:val="center"/>
          </w:tcPr>
          <w:p>
            <w:pPr>
              <w:pStyle w:val="Default"/>
              <w:widowControl/>
              <w:spacing w:before="0" w:after="0"/>
              <w:jc w:val="left"/>
              <w:rPr>
                <w:sz w:val="20"/>
                <w:szCs w:val="20"/>
              </w:rPr>
            </w:pPr>
            <w:r>
              <w:rPr>
                <w:rFonts w:eastAsia="Calibri"/>
                <w:b/>
                <w:bCs/>
                <w:kern w:val="0"/>
                <w:sz w:val="20"/>
                <w:szCs w:val="20"/>
                <w:lang w:val="tr-TR" w:eastAsia="en-US" w:bidi="ar-SA"/>
              </w:rPr>
              <w:t xml:space="preserve">GKN.1.3.3. </w:t>
            </w:r>
            <w:r>
              <w:rPr>
                <w:rFonts w:eastAsia="Calibri"/>
                <w:kern w:val="0"/>
                <w:sz w:val="20"/>
                <w:szCs w:val="20"/>
                <w:lang w:val="tr-TR" w:eastAsia="en-US" w:bidi="ar-SA"/>
              </w:rPr>
              <w:t xml:space="preserve">Okuldaki ortak alanları temiz ve düzenli kullanmaya özen gösterir. </w:t>
            </w:r>
          </w:p>
          <w:p>
            <w:pPr>
              <w:pStyle w:val="Default"/>
              <w:widowControl/>
              <w:spacing w:before="0" w:after="0"/>
              <w:jc w:val="left"/>
              <w:rPr>
                <w:sz w:val="20"/>
                <w:szCs w:val="20"/>
              </w:rPr>
            </w:pPr>
            <w:r>
              <w:rPr>
                <w:rFonts w:eastAsia="Calibri"/>
                <w:i/>
                <w:iCs/>
                <w:kern w:val="0"/>
                <w:sz w:val="20"/>
                <w:szCs w:val="20"/>
                <w:lang w:val="tr-TR" w:eastAsia="en-US" w:bidi="ar-SA"/>
              </w:rPr>
              <w:t xml:space="preserve">a) Kütüphane, sınıf, laboratuvar, atölye, bahçe, tuvalet gibi yerlerin kullanımında dikkat edilecek hususlar üzerinde durulur. </w:t>
            </w:r>
          </w:p>
          <w:p>
            <w:pPr>
              <w:pStyle w:val="Default"/>
              <w:widowControl/>
              <w:spacing w:before="0" w:after="0"/>
              <w:jc w:val="left"/>
              <w:rPr>
                <w:sz w:val="20"/>
                <w:szCs w:val="20"/>
              </w:rPr>
            </w:pPr>
            <w:r>
              <w:rPr>
                <w:rFonts w:eastAsia="Calibri"/>
                <w:i/>
                <w:iCs/>
                <w:kern w:val="0"/>
                <w:sz w:val="20"/>
                <w:szCs w:val="20"/>
                <w:lang w:val="tr-TR" w:eastAsia="en-US" w:bidi="ar-SA"/>
              </w:rPr>
              <w:t xml:space="preserve">b) Emanete sahip çıkma ve devlet malına zarar vermemenin önemi vurgulanır. </w:t>
            </w:r>
          </w:p>
        </w:tc>
        <w:tc>
          <w:tcPr>
            <w:tcW w:w="2126" w:type="dxa"/>
            <w:tcBorders>
              <w:top w:val="single" w:sz="12" w:space="0" w:color="000000"/>
              <w:left w:val="single" w:sz="12" w:space="0" w:color="000000"/>
              <w:bottom w:val="single" w:sz="12" w:space="0" w:color="000000"/>
              <w:right w:val="single" w:sz="12" w:space="0" w:color="000000"/>
            </w:tcBorders>
            <w:vAlign w:val="center"/>
          </w:tcPr>
          <w:p>
            <w:pPr>
              <w:pStyle w:val="Normal"/>
              <w:widowControl/>
              <w:spacing w:lineRule="auto" w:line="240" w:before="0" w:after="0"/>
              <w:jc w:val="center"/>
              <w:rPr>
                <w:sz w:val="18"/>
                <w:szCs w:val="19"/>
              </w:rPr>
            </w:pPr>
            <w:r>
              <w:rPr>
                <w:rFonts w:eastAsia="Calibri" w:cs=""/>
                <w:kern w:val="0"/>
                <w:sz w:val="18"/>
                <w:szCs w:val="19"/>
                <w:lang w:val="tr-TR" w:eastAsia="en-US" w:bidi="ar-SA"/>
              </w:rPr>
              <w:t>Düz anlatım, soru-cevap, problem çözme, tartışma, örnek olay, beyin fırtınası, gezi, gözlem, gösteri, rol oynama, drama, istasyon, altı şapka, görüşme, panel</w:t>
            </w:r>
          </w:p>
        </w:tc>
        <w:tc>
          <w:tcPr>
            <w:tcW w:w="1983" w:type="dxa"/>
            <w:tcBorders>
              <w:top w:val="single" w:sz="12" w:space="0" w:color="000000"/>
              <w:left w:val="single" w:sz="12" w:space="0" w:color="000000"/>
              <w:bottom w:val="single" w:sz="12" w:space="0" w:color="000000"/>
              <w:right w:val="single" w:sz="12" w:space="0" w:color="000000"/>
            </w:tcBorders>
            <w:vAlign w:val="center"/>
          </w:tcPr>
          <w:p>
            <w:pPr>
              <w:pStyle w:val="Normal"/>
              <w:widowControl/>
              <w:spacing w:lineRule="auto" w:line="240" w:before="0" w:after="0"/>
              <w:jc w:val="center"/>
              <w:rPr>
                <w:sz w:val="18"/>
                <w:szCs w:val="20"/>
              </w:rPr>
            </w:pPr>
            <w:r>
              <w:rPr>
                <w:rFonts w:eastAsia="Calibri" w:cs=""/>
                <w:kern w:val="0"/>
                <w:sz w:val="18"/>
                <w:szCs w:val="20"/>
                <w:lang w:val="tr-TR" w:eastAsia="en-US" w:bidi="ar-SA"/>
              </w:rPr>
              <w:t>Ders kitabı, yazı tahtası, etkileşimli tahta, slayt, internet, fotoğraf, video, belgesel</w:t>
            </w:r>
          </w:p>
        </w:tc>
        <w:tc>
          <w:tcPr>
            <w:tcW w:w="2212" w:type="dxa"/>
            <w:tcBorders>
              <w:top w:val="single" w:sz="12" w:space="0" w:color="000000"/>
              <w:left w:val="single" w:sz="12" w:space="0" w:color="000000"/>
              <w:bottom w:val="single" w:sz="12" w:space="0" w:color="000000"/>
              <w:right w:val="single" w:sz="12" w:space="0" w:color="000000"/>
            </w:tcBorders>
            <w:vAlign w:val="center"/>
          </w:tcPr>
          <w:p>
            <w:pPr>
              <w:pStyle w:val="Normal"/>
              <w:widowControl/>
              <w:spacing w:lineRule="auto" w:line="240" w:before="0" w:after="0"/>
              <w:jc w:val="center"/>
              <w:rPr>
                <w:b/>
                <w:color w:val="FF0000"/>
                <w:sz w:val="32"/>
              </w:rPr>
            </w:pPr>
            <w:r>
              <w:rPr>
                <w:rFonts w:eastAsia="Calibri" w:cs=""/>
                <w:b/>
                <w:color w:val="FF0000"/>
                <w:kern w:val="0"/>
                <w:sz w:val="32"/>
                <w:szCs w:val="22"/>
                <w:lang w:val="tr-TR" w:eastAsia="en-US" w:bidi="ar-SA"/>
              </w:rPr>
              <w:t>I. Dönem</w:t>
            </w:r>
          </w:p>
          <w:p>
            <w:pPr>
              <w:pStyle w:val="Normal"/>
              <w:widowControl/>
              <w:spacing w:lineRule="auto" w:line="240" w:before="0" w:after="0"/>
              <w:jc w:val="center"/>
              <w:rPr>
                <w:rFonts w:ascii="Calibri" w:hAnsi="Calibri" w:eastAsia="Calibri" w:cs=""/>
                <w:kern w:val="0"/>
                <w:sz w:val="22"/>
                <w:szCs w:val="22"/>
                <w:lang w:val="tr-TR" w:eastAsia="en-US" w:bidi="ar-SA"/>
              </w:rPr>
            </w:pPr>
            <w:r>
              <w:rPr>
                <w:rFonts w:eastAsia="Calibri" w:cs=""/>
                <w:b/>
                <w:color w:val="FF0000"/>
                <w:kern w:val="0"/>
                <w:sz w:val="32"/>
                <w:szCs w:val="22"/>
                <w:lang w:val="tr-TR" w:eastAsia="en-US" w:bidi="ar-SA"/>
              </w:rPr>
              <w:t>II. Yazılı</w:t>
            </w:r>
          </w:p>
        </w:tc>
      </w:tr>
      <w:tr>
        <w:trPr>
          <w:trHeight w:val="2235" w:hRule="atLeast"/>
          <w:cantSplit w:val="true"/>
        </w:trPr>
        <w:tc>
          <w:tcPr>
            <w:tcW w:w="572" w:type="dxa"/>
            <w:vMerge w:val="continue"/>
            <w:tcBorders>
              <w:top w:val="single" w:sz="12" w:space="0" w:color="000000"/>
              <w:left w:val="single" w:sz="12" w:space="0" w:color="000000"/>
              <w:bottom w:val="single" w:sz="12" w:space="0" w:color="000000"/>
              <w:right w:val="single" w:sz="12" w:space="0" w:color="000000"/>
            </w:tcBorders>
          </w:tcPr>
          <w:p>
            <w:pPr>
              <w:pStyle w:val="Normal"/>
              <w:widowControl/>
              <w:spacing w:lineRule="auto" w:line="240" w:before="0" w:after="0"/>
              <w:jc w:val="left"/>
              <w:rPr>
                <w:rFonts w:ascii="Calibri" w:hAnsi="Calibri" w:eastAsia="Calibri" w:cs=""/>
                <w:kern w:val="0"/>
                <w:sz w:val="22"/>
                <w:szCs w:val="22"/>
                <w:lang w:val="tr-TR" w:eastAsia="en-US" w:bidi="ar-SA"/>
              </w:rPr>
            </w:pPr>
            <w:r>
              <w:rPr>
                <w:rFonts w:eastAsia="Calibri" w:cs=""/>
                <w:kern w:val="0"/>
                <w:sz w:val="22"/>
                <w:szCs w:val="22"/>
                <w:lang w:val="tr-TR" w:eastAsia="en-US" w:bidi="ar-SA"/>
              </w:rPr>
            </w:r>
          </w:p>
        </w:tc>
        <w:tc>
          <w:tcPr>
            <w:tcW w:w="517" w:type="dxa"/>
            <w:tcBorders>
              <w:top w:val="single" w:sz="12" w:space="0" w:color="000000"/>
              <w:left w:val="single" w:sz="12" w:space="0" w:color="000000"/>
              <w:bottom w:val="single" w:sz="12" w:space="0" w:color="000000"/>
              <w:right w:val="single" w:sz="12" w:space="0" w:color="000000"/>
            </w:tcBorders>
            <w:textDirection w:val="btLr"/>
            <w:vAlign w:val="center"/>
          </w:tcPr>
          <w:p>
            <w:pPr>
              <w:pStyle w:val="Normal"/>
              <w:widowControl/>
              <w:spacing w:lineRule="auto" w:line="240" w:before="0" w:after="0"/>
              <w:ind w:left="113" w:right="113"/>
              <w:jc w:val="center"/>
              <w:rPr>
                <w:b/>
              </w:rPr>
            </w:pPr>
            <w:r>
              <w:rPr>
                <w:rFonts w:eastAsia="Calibri" w:cs=""/>
                <w:b/>
                <w:kern w:val="0"/>
                <w:sz w:val="22"/>
                <w:szCs w:val="22"/>
                <w:lang w:val="tr-TR" w:eastAsia="en-US" w:bidi="ar-SA"/>
              </w:rPr>
              <w:t>5-9 Ocak</w:t>
            </w:r>
          </w:p>
        </w:tc>
        <w:tc>
          <w:tcPr>
            <w:tcW w:w="518" w:type="dxa"/>
            <w:tcBorders>
              <w:top w:val="single" w:sz="12" w:space="0" w:color="000000"/>
              <w:left w:val="single" w:sz="12" w:space="0" w:color="000000"/>
              <w:bottom w:val="single" w:sz="12" w:space="0" w:color="000000"/>
              <w:right w:val="single" w:sz="12" w:space="0" w:color="000000"/>
            </w:tcBorders>
            <w:textDirection w:val="btLr"/>
            <w:vAlign w:val="center"/>
          </w:tcPr>
          <w:p>
            <w:pPr>
              <w:pStyle w:val="Normal"/>
              <w:widowControl/>
              <w:spacing w:lineRule="auto" w:line="240" w:before="0" w:after="0"/>
              <w:ind w:left="113" w:right="113"/>
              <w:jc w:val="center"/>
              <w:rPr>
                <w:b/>
              </w:rPr>
            </w:pPr>
            <w:r>
              <w:rPr>
                <w:rFonts w:eastAsia="Calibri" w:cs=""/>
                <w:b/>
                <w:kern w:val="0"/>
                <w:sz w:val="22"/>
                <w:szCs w:val="22"/>
                <w:lang w:val="tr-TR" w:eastAsia="en-US" w:bidi="ar-SA"/>
              </w:rPr>
              <w:t>2</w:t>
            </w:r>
          </w:p>
        </w:tc>
        <w:tc>
          <w:tcPr>
            <w:tcW w:w="7310" w:type="dxa"/>
            <w:tcBorders>
              <w:top w:val="single" w:sz="12" w:space="0" w:color="000000"/>
              <w:left w:val="single" w:sz="12" w:space="0" w:color="000000"/>
              <w:bottom w:val="single" w:sz="12" w:space="0" w:color="000000"/>
              <w:right w:val="single" w:sz="12" w:space="0" w:color="000000"/>
            </w:tcBorders>
            <w:vAlign w:val="center"/>
          </w:tcPr>
          <w:p>
            <w:pPr>
              <w:pStyle w:val="Default"/>
              <w:widowControl/>
              <w:spacing w:before="0" w:after="0"/>
              <w:jc w:val="left"/>
              <w:rPr>
                <w:sz w:val="20"/>
                <w:szCs w:val="20"/>
              </w:rPr>
            </w:pPr>
            <w:r>
              <w:rPr>
                <w:rFonts w:eastAsia="Calibri"/>
                <w:b/>
                <w:bCs/>
                <w:kern w:val="0"/>
                <w:sz w:val="20"/>
                <w:szCs w:val="20"/>
                <w:lang w:val="tr-TR" w:eastAsia="en-US" w:bidi="ar-SA"/>
              </w:rPr>
              <w:t xml:space="preserve">GKN.1.3.4. </w:t>
            </w:r>
            <w:r>
              <w:rPr>
                <w:rFonts w:eastAsia="Calibri"/>
                <w:kern w:val="0"/>
                <w:sz w:val="20"/>
                <w:szCs w:val="20"/>
                <w:lang w:val="tr-TR" w:eastAsia="en-US" w:bidi="ar-SA"/>
              </w:rPr>
              <w:t xml:space="preserve">Okuldaki ortak kaynakları verimli kullanmaya özen gösterir. </w:t>
            </w:r>
          </w:p>
          <w:p>
            <w:pPr>
              <w:pStyle w:val="Normal"/>
              <w:widowControl/>
              <w:spacing w:lineRule="auto" w:line="240" w:before="0" w:after="0"/>
              <w:jc w:val="left"/>
              <w:rPr>
                <w:sz w:val="18"/>
              </w:rPr>
            </w:pPr>
            <w:r>
              <w:rPr>
                <w:rFonts w:eastAsia="Calibri" w:cs=""/>
                <w:i/>
                <w:iCs/>
                <w:kern w:val="0"/>
                <w:sz w:val="20"/>
                <w:szCs w:val="20"/>
                <w:lang w:val="tr-TR" w:eastAsia="en-US" w:bidi="ar-SA"/>
              </w:rPr>
              <w:t>Elektrik ve su gibi kaynakların; sabun, kâğıt, peçete gibi malzemelerin; laboratuvar materyalleri ile spor araç gereçlerinin kullanımına dikkat edilmesi gerektiği vurgulanır.</w:t>
            </w:r>
          </w:p>
        </w:tc>
        <w:tc>
          <w:tcPr>
            <w:tcW w:w="2126" w:type="dxa"/>
            <w:tcBorders>
              <w:top w:val="single" w:sz="12" w:space="0" w:color="000000"/>
              <w:left w:val="single" w:sz="12" w:space="0" w:color="000000"/>
              <w:bottom w:val="single" w:sz="12" w:space="0" w:color="000000"/>
              <w:right w:val="single" w:sz="12" w:space="0" w:color="000000"/>
            </w:tcBorders>
            <w:vAlign w:val="center"/>
          </w:tcPr>
          <w:p>
            <w:pPr>
              <w:pStyle w:val="Normal"/>
              <w:widowControl/>
              <w:spacing w:lineRule="auto" w:line="240" w:before="0" w:after="0"/>
              <w:jc w:val="center"/>
              <w:rPr>
                <w:sz w:val="18"/>
                <w:szCs w:val="19"/>
              </w:rPr>
            </w:pPr>
            <w:r>
              <w:rPr>
                <w:rFonts w:eastAsia="Calibri" w:cs=""/>
                <w:kern w:val="0"/>
                <w:sz w:val="18"/>
                <w:szCs w:val="19"/>
                <w:lang w:val="tr-TR" w:eastAsia="en-US" w:bidi="ar-SA"/>
              </w:rPr>
              <w:t>Düz anlatım, soru-cevap, problem çözme, tartışma, örnek olay, beyin fırtınası, gezi, gözlem, gösteri, rol oynama, drama, istasyon, altı şapka, görüşme, panel</w:t>
            </w:r>
          </w:p>
        </w:tc>
        <w:tc>
          <w:tcPr>
            <w:tcW w:w="1983" w:type="dxa"/>
            <w:tcBorders>
              <w:top w:val="single" w:sz="12" w:space="0" w:color="000000"/>
              <w:left w:val="single" w:sz="12" w:space="0" w:color="000000"/>
              <w:bottom w:val="single" w:sz="12" w:space="0" w:color="000000"/>
              <w:right w:val="single" w:sz="12" w:space="0" w:color="000000"/>
            </w:tcBorders>
            <w:vAlign w:val="center"/>
          </w:tcPr>
          <w:p>
            <w:pPr>
              <w:pStyle w:val="Normal"/>
              <w:widowControl/>
              <w:spacing w:lineRule="auto" w:line="240" w:before="0" w:after="0"/>
              <w:jc w:val="center"/>
              <w:rPr>
                <w:sz w:val="18"/>
                <w:szCs w:val="20"/>
              </w:rPr>
            </w:pPr>
            <w:r>
              <w:rPr>
                <w:rFonts w:eastAsia="Calibri" w:cs=""/>
                <w:kern w:val="0"/>
                <w:sz w:val="18"/>
                <w:szCs w:val="20"/>
                <w:lang w:val="tr-TR" w:eastAsia="en-US" w:bidi="ar-SA"/>
              </w:rPr>
              <w:t>Ders kitabı, yazı tahtası, etkileşimli tahta, slayt, internet, fotoğraf, video, belgesel</w:t>
            </w:r>
          </w:p>
        </w:tc>
        <w:tc>
          <w:tcPr>
            <w:tcW w:w="2212" w:type="dxa"/>
            <w:tcBorders>
              <w:top w:val="single" w:sz="12" w:space="0" w:color="000000"/>
              <w:left w:val="single" w:sz="12" w:space="0" w:color="000000"/>
              <w:bottom w:val="single" w:sz="12" w:space="0" w:color="000000"/>
              <w:right w:val="single" w:sz="12" w:space="0" w:color="000000"/>
            </w:tcBorders>
            <w:vAlign w:val="center"/>
          </w:tcPr>
          <w:p>
            <w:pPr>
              <w:pStyle w:val="Normal"/>
              <w:widowControl/>
              <w:spacing w:lineRule="auto" w:line="240" w:before="0" w:after="0"/>
              <w:jc w:val="center"/>
              <w:rPr>
                <w:b/>
              </w:rPr>
            </w:pPr>
            <w:r>
              <w:rPr>
                <w:rFonts w:eastAsia="Calibri" w:cs=""/>
                <w:b/>
                <w:kern w:val="0"/>
                <w:sz w:val="22"/>
                <w:szCs w:val="22"/>
                <w:lang w:val="tr-TR" w:eastAsia="en-US" w:bidi="ar-SA"/>
              </w:rPr>
            </w:r>
          </w:p>
        </w:tc>
      </w:tr>
      <w:tr>
        <w:trPr>
          <w:trHeight w:val="2380" w:hRule="atLeast"/>
          <w:cantSplit w:val="true"/>
        </w:trPr>
        <w:tc>
          <w:tcPr>
            <w:tcW w:w="572" w:type="dxa"/>
            <w:vMerge w:val="continue"/>
            <w:tcBorders>
              <w:top w:val="single" w:sz="12" w:space="0" w:color="000000"/>
              <w:left w:val="single" w:sz="12" w:space="0" w:color="000000"/>
              <w:bottom w:val="single" w:sz="12" w:space="0" w:color="000000"/>
              <w:right w:val="single" w:sz="12" w:space="0" w:color="000000"/>
            </w:tcBorders>
          </w:tcPr>
          <w:p>
            <w:pPr>
              <w:pStyle w:val="Normal"/>
              <w:widowControl/>
              <w:spacing w:lineRule="auto" w:line="240" w:before="0" w:after="0"/>
              <w:jc w:val="left"/>
              <w:rPr>
                <w:rFonts w:ascii="Calibri" w:hAnsi="Calibri" w:eastAsia="Calibri" w:cs=""/>
                <w:kern w:val="0"/>
                <w:sz w:val="22"/>
                <w:szCs w:val="22"/>
                <w:lang w:val="tr-TR" w:eastAsia="en-US" w:bidi="ar-SA"/>
              </w:rPr>
            </w:pPr>
            <w:r>
              <w:rPr>
                <w:rFonts w:eastAsia="Calibri" w:cs=""/>
                <w:kern w:val="0"/>
                <w:sz w:val="22"/>
                <w:szCs w:val="22"/>
                <w:lang w:val="tr-TR" w:eastAsia="en-US" w:bidi="ar-SA"/>
              </w:rPr>
            </w:r>
          </w:p>
        </w:tc>
        <w:tc>
          <w:tcPr>
            <w:tcW w:w="517" w:type="dxa"/>
            <w:tcBorders>
              <w:top w:val="single" w:sz="12" w:space="0" w:color="000000"/>
              <w:left w:val="single" w:sz="12" w:space="0" w:color="000000"/>
              <w:bottom w:val="single" w:sz="12" w:space="0" w:color="000000"/>
              <w:right w:val="single" w:sz="12" w:space="0" w:color="000000"/>
            </w:tcBorders>
            <w:textDirection w:val="btLr"/>
            <w:vAlign w:val="center"/>
          </w:tcPr>
          <w:p>
            <w:pPr>
              <w:pStyle w:val="Normal"/>
              <w:widowControl/>
              <w:spacing w:lineRule="auto" w:line="240" w:before="0" w:after="0"/>
              <w:ind w:left="113" w:right="113"/>
              <w:jc w:val="center"/>
              <w:rPr>
                <w:b/>
              </w:rPr>
            </w:pPr>
            <w:r>
              <w:rPr>
                <w:rFonts w:eastAsia="Calibri" w:cs=""/>
                <w:b/>
                <w:kern w:val="0"/>
                <w:sz w:val="22"/>
                <w:szCs w:val="22"/>
                <w:lang w:val="tr-TR" w:eastAsia="en-US" w:bidi="ar-SA"/>
              </w:rPr>
              <w:t>12-16 Ocak</w:t>
            </w:r>
          </w:p>
        </w:tc>
        <w:tc>
          <w:tcPr>
            <w:tcW w:w="518" w:type="dxa"/>
            <w:tcBorders>
              <w:top w:val="single" w:sz="12" w:space="0" w:color="000000"/>
              <w:left w:val="single" w:sz="12" w:space="0" w:color="000000"/>
              <w:bottom w:val="single" w:sz="12" w:space="0" w:color="000000"/>
              <w:right w:val="single" w:sz="12" w:space="0" w:color="000000"/>
            </w:tcBorders>
            <w:textDirection w:val="btLr"/>
            <w:vAlign w:val="center"/>
          </w:tcPr>
          <w:p>
            <w:pPr>
              <w:pStyle w:val="Normal"/>
              <w:widowControl/>
              <w:spacing w:lineRule="auto" w:line="240" w:before="0" w:after="0"/>
              <w:ind w:left="113" w:right="113"/>
              <w:jc w:val="center"/>
              <w:rPr>
                <w:b/>
              </w:rPr>
            </w:pPr>
            <w:r>
              <w:rPr>
                <w:rFonts w:eastAsia="Calibri" w:cs=""/>
                <w:b/>
                <w:kern w:val="0"/>
                <w:sz w:val="22"/>
                <w:szCs w:val="22"/>
                <w:lang w:val="tr-TR" w:eastAsia="en-US" w:bidi="ar-SA"/>
              </w:rPr>
              <w:t>2</w:t>
            </w:r>
          </w:p>
        </w:tc>
        <w:tc>
          <w:tcPr>
            <w:tcW w:w="7310" w:type="dxa"/>
            <w:tcBorders>
              <w:top w:val="single" w:sz="12" w:space="0" w:color="000000"/>
              <w:left w:val="single" w:sz="12" w:space="0" w:color="000000"/>
              <w:bottom w:val="single" w:sz="12" w:space="0" w:color="000000"/>
              <w:right w:val="single" w:sz="12" w:space="0" w:color="000000"/>
            </w:tcBorders>
            <w:vAlign w:val="center"/>
          </w:tcPr>
          <w:p>
            <w:pPr>
              <w:pStyle w:val="Default"/>
              <w:widowControl/>
              <w:spacing w:before="0" w:after="0"/>
              <w:jc w:val="left"/>
              <w:rPr>
                <w:sz w:val="20"/>
                <w:szCs w:val="20"/>
              </w:rPr>
            </w:pPr>
            <w:r>
              <w:rPr>
                <w:rFonts w:eastAsia="Calibri"/>
                <w:b/>
                <w:bCs/>
                <w:kern w:val="0"/>
                <w:sz w:val="20"/>
                <w:szCs w:val="20"/>
                <w:lang w:val="tr-TR" w:eastAsia="en-US" w:bidi="ar-SA"/>
              </w:rPr>
              <w:t xml:space="preserve">GKN.1.3.5. </w:t>
            </w:r>
            <w:r>
              <w:rPr>
                <w:rFonts w:eastAsia="Calibri"/>
                <w:kern w:val="0"/>
                <w:sz w:val="20"/>
                <w:szCs w:val="20"/>
                <w:lang w:val="tr-TR" w:eastAsia="en-US" w:bidi="ar-SA"/>
              </w:rPr>
              <w:t xml:space="preserve">Arkadaşlarına nazik şekilde yardım eder. </w:t>
            </w:r>
          </w:p>
          <w:p>
            <w:pPr>
              <w:pStyle w:val="Default"/>
              <w:widowControl/>
              <w:spacing w:before="0" w:after="0"/>
              <w:jc w:val="left"/>
              <w:rPr>
                <w:sz w:val="20"/>
                <w:szCs w:val="20"/>
              </w:rPr>
            </w:pPr>
            <w:r>
              <w:rPr>
                <w:rFonts w:eastAsia="Calibri"/>
                <w:i/>
                <w:iCs/>
                <w:kern w:val="0"/>
                <w:sz w:val="20"/>
                <w:szCs w:val="20"/>
                <w:lang w:val="tr-TR" w:eastAsia="en-US" w:bidi="ar-SA"/>
              </w:rPr>
              <w:t xml:space="preserve">a) İhtiyaç hâlinde arkadaşlarına nazik şekilde yardım etmesi gerektiği vurgulanır. </w:t>
            </w:r>
          </w:p>
          <w:p>
            <w:pPr>
              <w:pStyle w:val="Default"/>
              <w:widowControl/>
              <w:spacing w:before="0" w:after="0"/>
              <w:jc w:val="left"/>
              <w:rPr>
                <w:sz w:val="20"/>
                <w:szCs w:val="20"/>
              </w:rPr>
            </w:pPr>
            <w:r>
              <w:rPr>
                <w:rFonts w:eastAsia="Calibri"/>
                <w:i/>
                <w:iCs/>
                <w:kern w:val="0"/>
                <w:sz w:val="20"/>
                <w:szCs w:val="20"/>
                <w:lang w:val="tr-TR" w:eastAsia="en-US" w:bidi="ar-SA"/>
              </w:rPr>
              <w:t xml:space="preserve">b) Okul veya sınıftan çıkarken kendinden sonra gelen kişiler için kapıyı tutmak gibi davranışlar üzerinden günlük hayattan örnekler verilir. </w:t>
            </w:r>
          </w:p>
          <w:p>
            <w:pPr>
              <w:pStyle w:val="Default"/>
              <w:widowControl/>
              <w:spacing w:before="0" w:after="0"/>
              <w:jc w:val="left"/>
              <w:rPr>
                <w:sz w:val="20"/>
                <w:szCs w:val="20"/>
              </w:rPr>
            </w:pPr>
            <w:r>
              <w:rPr>
                <w:rFonts w:eastAsia="Calibri"/>
                <w:i/>
                <w:iCs/>
                <w:kern w:val="0"/>
                <w:sz w:val="20"/>
                <w:szCs w:val="20"/>
                <w:lang w:val="tr-TR" w:eastAsia="en-US" w:bidi="ar-SA"/>
              </w:rPr>
              <w:t xml:space="preserve">c) Özel gereksinimli arkadaşlarına karşı farkındalık kazanması sağlanır. </w:t>
            </w:r>
          </w:p>
        </w:tc>
        <w:tc>
          <w:tcPr>
            <w:tcW w:w="2126" w:type="dxa"/>
            <w:tcBorders>
              <w:top w:val="single" w:sz="12" w:space="0" w:color="000000"/>
              <w:left w:val="single" w:sz="12" w:space="0" w:color="000000"/>
              <w:bottom w:val="single" w:sz="12" w:space="0" w:color="000000"/>
              <w:right w:val="single" w:sz="12" w:space="0" w:color="000000"/>
            </w:tcBorders>
            <w:vAlign w:val="center"/>
          </w:tcPr>
          <w:p>
            <w:pPr>
              <w:pStyle w:val="Normal"/>
              <w:widowControl/>
              <w:spacing w:lineRule="auto" w:line="240" w:before="0" w:after="0"/>
              <w:jc w:val="center"/>
              <w:rPr>
                <w:sz w:val="18"/>
                <w:szCs w:val="19"/>
              </w:rPr>
            </w:pPr>
            <w:r>
              <w:rPr>
                <w:rFonts w:eastAsia="Calibri" w:cs=""/>
                <w:kern w:val="0"/>
                <w:sz w:val="18"/>
                <w:szCs w:val="19"/>
                <w:lang w:val="tr-TR" w:eastAsia="en-US" w:bidi="ar-SA"/>
              </w:rPr>
              <w:t>Düz anlatım, soru-cevap, problem çözme, tartışma, örnek olay, beyin fırtınası, gezi, gözlem, gösteri, rol oynama, drama, istasyon, altı şapka, görüşme, panel</w:t>
            </w:r>
          </w:p>
        </w:tc>
        <w:tc>
          <w:tcPr>
            <w:tcW w:w="1983" w:type="dxa"/>
            <w:tcBorders>
              <w:top w:val="single" w:sz="12" w:space="0" w:color="000000"/>
              <w:left w:val="single" w:sz="12" w:space="0" w:color="000000"/>
              <w:bottom w:val="single" w:sz="12" w:space="0" w:color="000000"/>
              <w:right w:val="single" w:sz="12" w:space="0" w:color="000000"/>
            </w:tcBorders>
            <w:vAlign w:val="center"/>
          </w:tcPr>
          <w:p>
            <w:pPr>
              <w:pStyle w:val="Normal"/>
              <w:widowControl/>
              <w:spacing w:lineRule="auto" w:line="240" w:before="0" w:after="0"/>
              <w:jc w:val="center"/>
              <w:rPr>
                <w:sz w:val="18"/>
                <w:szCs w:val="20"/>
              </w:rPr>
            </w:pPr>
            <w:r>
              <w:rPr>
                <w:rFonts w:eastAsia="Calibri" w:cs=""/>
                <w:kern w:val="0"/>
                <w:sz w:val="18"/>
                <w:szCs w:val="20"/>
                <w:lang w:val="tr-TR" w:eastAsia="en-US" w:bidi="ar-SA"/>
              </w:rPr>
              <w:t>Ders kitabı, yazı tahtası, etkileşimli tahta, slayt, internet, fotoğraf, video, belgesel</w:t>
            </w:r>
          </w:p>
        </w:tc>
        <w:tc>
          <w:tcPr>
            <w:tcW w:w="2212" w:type="dxa"/>
            <w:tcBorders>
              <w:top w:val="single" w:sz="12" w:space="0" w:color="000000"/>
              <w:left w:val="single" w:sz="12" w:space="0" w:color="000000"/>
              <w:bottom w:val="single" w:sz="12" w:space="0" w:color="000000"/>
              <w:right w:val="single" w:sz="12" w:space="0" w:color="000000"/>
            </w:tcBorders>
          </w:tcPr>
          <w:p>
            <w:pPr>
              <w:pStyle w:val="Normal"/>
              <w:widowControl/>
              <w:spacing w:lineRule="auto" w:line="240" w:before="0" w:after="0"/>
              <w:jc w:val="left"/>
              <w:rPr>
                <w:rFonts w:ascii="Calibri" w:hAnsi="Calibri" w:eastAsia="Calibri" w:cs=""/>
                <w:kern w:val="0"/>
                <w:sz w:val="22"/>
                <w:szCs w:val="22"/>
                <w:lang w:val="tr-TR" w:eastAsia="en-US" w:bidi="ar-SA"/>
              </w:rPr>
            </w:pPr>
            <w:r>
              <w:rPr>
                <w:rFonts w:eastAsia="Calibri" w:cs=""/>
                <w:kern w:val="0"/>
                <w:sz w:val="22"/>
                <w:szCs w:val="22"/>
                <w:lang w:val="tr-TR" w:eastAsia="en-US" w:bidi="ar-SA"/>
              </w:rPr>
            </w:r>
          </w:p>
        </w:tc>
      </w:tr>
      <w:tr>
        <w:trPr>
          <w:trHeight w:val="1245" w:hRule="atLeast"/>
          <w:cantSplit w:val="true"/>
        </w:trPr>
        <w:tc>
          <w:tcPr>
            <w:tcW w:w="15238" w:type="dxa"/>
            <w:gridSpan w:val="7"/>
            <w:tcBorders>
              <w:top w:val="single" w:sz="12" w:space="0" w:color="000000"/>
              <w:left w:val="single" w:sz="12" w:space="0" w:color="000000"/>
              <w:bottom w:val="single" w:sz="12" w:space="0" w:color="000000"/>
              <w:right w:val="single" w:sz="12" w:space="0" w:color="000000"/>
            </w:tcBorders>
            <w:shd w:color="auto" w:fill="00B050" w:val="clear"/>
            <w:vAlign w:val="center"/>
          </w:tcPr>
          <w:p>
            <w:pPr>
              <w:pStyle w:val="Normal"/>
              <w:widowControl/>
              <w:spacing w:lineRule="auto" w:line="240" w:before="0" w:after="0"/>
              <w:jc w:val="center"/>
              <w:rPr>
                <w:b/>
                <w:color w:themeColor="background1" w:val="FFFFFF"/>
                <w:sz w:val="48"/>
              </w:rPr>
            </w:pPr>
            <w:r>
              <w:rPr>
                <w:rFonts w:eastAsia="Calibri" w:cs=""/>
                <w:b/>
                <w:color w:themeColor="background1" w:val="FFFFFF"/>
                <w:kern w:val="0"/>
                <w:sz w:val="48"/>
                <w:szCs w:val="22"/>
                <w:lang w:val="tr-TR" w:eastAsia="en-US" w:bidi="ar-SA"/>
              </w:rPr>
              <w:t>19-30 OCAK 2026 YARIYIL TATİLİ</w:t>
            </w:r>
          </w:p>
        </w:tc>
      </w:tr>
    </w:tbl>
    <w:p>
      <w:pPr>
        <w:pStyle w:val="Normal"/>
        <w:rPr/>
      </w:pPr>
      <w:r>
        <w:rPr/>
      </w:r>
    </w:p>
    <w:p>
      <w:pPr>
        <w:pStyle w:val="Normal"/>
        <w:rPr/>
      </w:pPr>
      <w:r>
        <w:rPr/>
      </w:r>
    </w:p>
    <w:p>
      <w:pPr>
        <w:pStyle w:val="Normal"/>
        <w:rPr/>
      </w:pPr>
      <w:r>
        <w:rPr/>
      </w:r>
    </w:p>
    <w:tbl>
      <w:tblPr>
        <w:tblStyle w:val="TabloKlavuzu"/>
        <w:tblpPr w:vertAnchor="page" w:horzAnchor="margin" w:leftFromText="141" w:rightFromText="141" w:tblpX="0" w:tblpY="941"/>
        <w:tblW w:w="15163" w:type="dxa"/>
        <w:jc w:val="left"/>
        <w:tblInd w:w="-15" w:type="dxa"/>
        <w:tblLayout w:type="fixed"/>
        <w:tblCellMar>
          <w:top w:w="0" w:type="dxa"/>
          <w:left w:w="108" w:type="dxa"/>
          <w:bottom w:w="0" w:type="dxa"/>
          <w:right w:w="108" w:type="dxa"/>
        </w:tblCellMar>
        <w:tblLook w:firstRow="1" w:noVBand="1" w:lastRow="0" w:firstColumn="1" w:lastColumn="0" w:noHBand="0" w:val="04a0"/>
      </w:tblPr>
      <w:tblGrid>
        <w:gridCol w:w="573"/>
        <w:gridCol w:w="514"/>
        <w:gridCol w:w="515"/>
        <w:gridCol w:w="7174"/>
        <w:gridCol w:w="2124"/>
        <w:gridCol w:w="2126"/>
        <w:gridCol w:w="2136"/>
      </w:tblGrid>
      <w:tr>
        <w:trPr>
          <w:trHeight w:val="821" w:hRule="atLeast"/>
          <w:cantSplit w:val="true"/>
        </w:trPr>
        <w:tc>
          <w:tcPr>
            <w:tcW w:w="573" w:type="dxa"/>
            <w:tcBorders>
              <w:top w:val="single" w:sz="12" w:space="0" w:color="000000"/>
              <w:left w:val="single" w:sz="12" w:space="0" w:color="000000"/>
              <w:bottom w:val="single" w:sz="12" w:space="0" w:color="000000"/>
              <w:right w:val="single" w:sz="12" w:space="0" w:color="000000"/>
            </w:tcBorders>
            <w:shd w:color="auto" w:fill="FFE599" w:themeFill="accent4" w:themeFillTint="66" w:val="clear"/>
            <w:textDirection w:val="btLr"/>
            <w:vAlign w:val="center"/>
          </w:tcPr>
          <w:p>
            <w:pPr>
              <w:pStyle w:val="Normal"/>
              <w:widowControl/>
              <w:spacing w:lineRule="auto" w:line="240" w:before="0" w:after="0"/>
              <w:ind w:left="113" w:right="113"/>
              <w:jc w:val="center"/>
              <w:rPr>
                <w:b/>
                <w:sz w:val="20"/>
              </w:rPr>
            </w:pPr>
            <w:r>
              <w:rPr>
                <w:rFonts w:eastAsia="Calibri" w:cs=""/>
                <w:b/>
                <w:kern w:val="0"/>
                <w:sz w:val="20"/>
                <w:szCs w:val="22"/>
                <w:lang w:val="tr-TR" w:eastAsia="en-US" w:bidi="ar-SA"/>
              </w:rPr>
              <w:t>AY</w:t>
            </w:r>
          </w:p>
        </w:tc>
        <w:tc>
          <w:tcPr>
            <w:tcW w:w="514" w:type="dxa"/>
            <w:tcBorders>
              <w:top w:val="single" w:sz="12" w:space="0" w:color="000000"/>
              <w:left w:val="single" w:sz="12" w:space="0" w:color="000000"/>
              <w:bottom w:val="single" w:sz="12" w:space="0" w:color="000000"/>
              <w:right w:val="single" w:sz="12" w:space="0" w:color="000000"/>
            </w:tcBorders>
            <w:shd w:color="auto" w:fill="FFE599" w:themeFill="accent4" w:themeFillTint="66" w:val="clear"/>
            <w:textDirection w:val="btLr"/>
            <w:vAlign w:val="center"/>
          </w:tcPr>
          <w:p>
            <w:pPr>
              <w:pStyle w:val="Normal"/>
              <w:widowControl/>
              <w:spacing w:lineRule="auto" w:line="240" w:before="0" w:after="0"/>
              <w:ind w:left="113" w:right="113"/>
              <w:jc w:val="center"/>
              <w:rPr>
                <w:b/>
                <w:sz w:val="20"/>
              </w:rPr>
            </w:pPr>
            <w:r>
              <w:rPr>
                <w:rFonts w:eastAsia="Calibri" w:cs=""/>
                <w:b/>
                <w:kern w:val="0"/>
                <w:sz w:val="20"/>
                <w:szCs w:val="22"/>
                <w:lang w:val="tr-TR" w:eastAsia="en-US" w:bidi="ar-SA"/>
              </w:rPr>
              <w:t>HAFTA</w:t>
            </w:r>
          </w:p>
        </w:tc>
        <w:tc>
          <w:tcPr>
            <w:tcW w:w="515" w:type="dxa"/>
            <w:tcBorders>
              <w:top w:val="single" w:sz="12" w:space="0" w:color="000000"/>
              <w:left w:val="single" w:sz="12" w:space="0" w:color="000000"/>
              <w:bottom w:val="single" w:sz="12" w:space="0" w:color="000000"/>
              <w:right w:val="single" w:sz="12" w:space="0" w:color="000000"/>
            </w:tcBorders>
            <w:shd w:color="auto" w:fill="FFE599" w:themeFill="accent4" w:themeFillTint="66" w:val="clear"/>
            <w:textDirection w:val="btLr"/>
            <w:vAlign w:val="center"/>
          </w:tcPr>
          <w:p>
            <w:pPr>
              <w:pStyle w:val="Normal"/>
              <w:widowControl/>
              <w:spacing w:lineRule="auto" w:line="240" w:before="0" w:after="0"/>
              <w:ind w:left="113" w:right="113"/>
              <w:jc w:val="center"/>
              <w:rPr>
                <w:b/>
                <w:sz w:val="20"/>
              </w:rPr>
            </w:pPr>
            <w:r>
              <w:rPr>
                <w:rFonts w:eastAsia="Calibri" w:cs=""/>
                <w:b/>
                <w:kern w:val="0"/>
                <w:sz w:val="20"/>
                <w:szCs w:val="22"/>
                <w:lang w:val="tr-TR" w:eastAsia="en-US" w:bidi="ar-SA"/>
              </w:rPr>
              <w:t>SAAT</w:t>
            </w:r>
          </w:p>
        </w:tc>
        <w:tc>
          <w:tcPr>
            <w:tcW w:w="7174" w:type="dxa"/>
            <w:tcBorders>
              <w:top w:val="single" w:sz="12" w:space="0" w:color="000000"/>
              <w:left w:val="single" w:sz="12" w:space="0" w:color="000000"/>
              <w:bottom w:val="single" w:sz="12" w:space="0" w:color="000000"/>
              <w:right w:val="single" w:sz="12" w:space="0" w:color="000000"/>
            </w:tcBorders>
            <w:shd w:color="auto" w:fill="FFE599" w:themeFill="accent4" w:themeFillTint="66" w:val="clear"/>
            <w:vAlign w:val="center"/>
          </w:tcPr>
          <w:p>
            <w:pPr>
              <w:pStyle w:val="Normal"/>
              <w:widowControl/>
              <w:spacing w:lineRule="auto" w:line="240" w:before="0" w:after="0"/>
              <w:jc w:val="center"/>
              <w:rPr>
                <w:b/>
                <w:sz w:val="24"/>
              </w:rPr>
            </w:pPr>
            <w:r>
              <w:rPr>
                <w:rFonts w:eastAsia="Calibri" w:cs=""/>
                <w:b/>
                <w:kern w:val="0"/>
                <w:sz w:val="24"/>
                <w:szCs w:val="22"/>
                <w:lang w:val="tr-TR" w:eastAsia="en-US" w:bidi="ar-SA"/>
              </w:rPr>
              <w:t>KAZANIM</w:t>
            </w:r>
          </w:p>
        </w:tc>
        <w:tc>
          <w:tcPr>
            <w:tcW w:w="2124" w:type="dxa"/>
            <w:tcBorders>
              <w:top w:val="single" w:sz="12" w:space="0" w:color="000000"/>
              <w:left w:val="single" w:sz="12" w:space="0" w:color="000000"/>
              <w:bottom w:val="single" w:sz="12" w:space="0" w:color="000000"/>
              <w:right w:val="single" w:sz="12" w:space="0" w:color="000000"/>
            </w:tcBorders>
            <w:shd w:color="auto" w:fill="FFE599" w:themeFill="accent4" w:themeFillTint="66" w:val="clear"/>
            <w:vAlign w:val="center"/>
          </w:tcPr>
          <w:p>
            <w:pPr>
              <w:pStyle w:val="Normal"/>
              <w:widowControl/>
              <w:spacing w:lineRule="auto" w:line="240" w:before="0" w:after="0"/>
              <w:jc w:val="center"/>
              <w:rPr>
                <w:b/>
                <w:sz w:val="24"/>
              </w:rPr>
            </w:pPr>
            <w:r>
              <w:rPr>
                <w:rFonts w:eastAsia="Calibri" w:cs=""/>
                <w:b/>
                <w:kern w:val="0"/>
                <w:sz w:val="24"/>
                <w:szCs w:val="22"/>
                <w:lang w:val="tr-TR" w:eastAsia="en-US" w:bidi="ar-SA"/>
              </w:rPr>
              <w:t xml:space="preserve">YÖNTEM ve </w:t>
            </w:r>
          </w:p>
          <w:p>
            <w:pPr>
              <w:pStyle w:val="Normal"/>
              <w:widowControl/>
              <w:spacing w:lineRule="auto" w:line="240" w:before="0" w:after="0"/>
              <w:jc w:val="center"/>
              <w:rPr>
                <w:b/>
                <w:sz w:val="24"/>
              </w:rPr>
            </w:pPr>
            <w:r>
              <w:rPr>
                <w:rFonts w:eastAsia="Calibri" w:cs=""/>
                <w:b/>
                <w:kern w:val="0"/>
                <w:sz w:val="24"/>
                <w:szCs w:val="22"/>
                <w:lang w:val="tr-TR" w:eastAsia="en-US" w:bidi="ar-SA"/>
              </w:rPr>
              <w:t>TEKNİKLER</w:t>
            </w:r>
          </w:p>
        </w:tc>
        <w:tc>
          <w:tcPr>
            <w:tcW w:w="2126" w:type="dxa"/>
            <w:tcBorders>
              <w:top w:val="single" w:sz="12" w:space="0" w:color="000000"/>
              <w:left w:val="single" w:sz="12" w:space="0" w:color="000000"/>
              <w:bottom w:val="single" w:sz="12" w:space="0" w:color="000000"/>
              <w:right w:val="single" w:sz="12" w:space="0" w:color="000000"/>
            </w:tcBorders>
            <w:shd w:color="auto" w:fill="FFE599" w:themeFill="accent4" w:themeFillTint="66" w:val="clear"/>
            <w:vAlign w:val="center"/>
          </w:tcPr>
          <w:p>
            <w:pPr>
              <w:pStyle w:val="Normal"/>
              <w:widowControl/>
              <w:spacing w:lineRule="auto" w:line="240" w:before="0" w:after="0"/>
              <w:jc w:val="center"/>
              <w:rPr>
                <w:b/>
                <w:sz w:val="24"/>
              </w:rPr>
            </w:pPr>
            <w:r>
              <w:rPr>
                <w:rFonts w:eastAsia="Calibri" w:cs=""/>
                <w:b/>
                <w:kern w:val="0"/>
                <w:sz w:val="24"/>
                <w:szCs w:val="22"/>
                <w:lang w:val="tr-TR" w:eastAsia="en-US" w:bidi="ar-SA"/>
              </w:rPr>
              <w:t>ARAÇ-GEREÇ</w:t>
            </w:r>
          </w:p>
        </w:tc>
        <w:tc>
          <w:tcPr>
            <w:tcW w:w="2136" w:type="dxa"/>
            <w:tcBorders>
              <w:top w:val="single" w:sz="12" w:space="0" w:color="000000"/>
              <w:left w:val="single" w:sz="12" w:space="0" w:color="000000"/>
              <w:bottom w:val="single" w:sz="12" w:space="0" w:color="000000"/>
              <w:right w:val="single" w:sz="12" w:space="0" w:color="000000"/>
            </w:tcBorders>
            <w:shd w:color="auto" w:fill="FFE599" w:themeFill="accent4" w:themeFillTint="66" w:val="clear"/>
            <w:vAlign w:val="center"/>
          </w:tcPr>
          <w:p>
            <w:pPr>
              <w:pStyle w:val="Normal"/>
              <w:widowControl/>
              <w:spacing w:lineRule="auto" w:line="240" w:before="0" w:after="0"/>
              <w:jc w:val="center"/>
              <w:rPr>
                <w:b/>
                <w:sz w:val="24"/>
              </w:rPr>
            </w:pPr>
            <w:r>
              <w:rPr>
                <w:rFonts w:eastAsia="Calibri" w:cs=""/>
                <w:b/>
                <w:kern w:val="0"/>
                <w:sz w:val="24"/>
                <w:szCs w:val="22"/>
                <w:lang w:val="tr-TR" w:eastAsia="en-US" w:bidi="ar-SA"/>
              </w:rPr>
              <w:t>DEĞERLENDİRME</w:t>
            </w:r>
          </w:p>
        </w:tc>
      </w:tr>
      <w:tr>
        <w:trPr>
          <w:trHeight w:val="1949" w:hRule="atLeast"/>
          <w:cantSplit w:val="true"/>
        </w:trPr>
        <w:tc>
          <w:tcPr>
            <w:tcW w:w="573" w:type="dxa"/>
            <w:vMerge w:val="restart"/>
            <w:tcBorders>
              <w:top w:val="single" w:sz="12" w:space="0" w:color="000000"/>
              <w:left w:val="single" w:sz="12" w:space="0" w:color="000000"/>
              <w:bottom w:val="single" w:sz="12" w:space="0" w:color="000000"/>
              <w:right w:val="single" w:sz="12" w:space="0" w:color="000000"/>
            </w:tcBorders>
            <w:textDirection w:val="btLr"/>
            <w:vAlign w:val="center"/>
          </w:tcPr>
          <w:p>
            <w:pPr>
              <w:pStyle w:val="Normal"/>
              <w:widowControl/>
              <w:spacing w:lineRule="auto" w:line="240" w:before="0" w:after="0"/>
              <w:ind w:left="113" w:right="113"/>
              <w:jc w:val="center"/>
              <w:rPr>
                <w:b/>
                <w:color w:val="660066"/>
              </w:rPr>
            </w:pPr>
            <w:r>
              <w:rPr>
                <w:rFonts w:eastAsia="Calibri" w:cs=""/>
                <w:b/>
                <w:color w:val="660066"/>
                <w:kern w:val="0"/>
                <w:sz w:val="28"/>
                <w:szCs w:val="22"/>
                <w:lang w:val="tr-TR" w:eastAsia="en-US" w:bidi="ar-SA"/>
              </w:rPr>
              <w:t>ŞUBAT</w:t>
            </w:r>
          </w:p>
        </w:tc>
        <w:tc>
          <w:tcPr>
            <w:tcW w:w="514" w:type="dxa"/>
            <w:tcBorders>
              <w:top w:val="single" w:sz="12" w:space="0" w:color="000000"/>
              <w:left w:val="single" w:sz="12" w:space="0" w:color="000000"/>
              <w:bottom w:val="single" w:sz="12" w:space="0" w:color="000000"/>
              <w:right w:val="single" w:sz="12" w:space="0" w:color="000000"/>
            </w:tcBorders>
            <w:textDirection w:val="btLr"/>
            <w:vAlign w:val="center"/>
          </w:tcPr>
          <w:p>
            <w:pPr>
              <w:pStyle w:val="Normal"/>
              <w:widowControl/>
              <w:spacing w:lineRule="auto" w:line="240" w:before="0" w:after="0"/>
              <w:ind w:left="113" w:right="113"/>
              <w:jc w:val="center"/>
              <w:rPr>
                <w:b/>
              </w:rPr>
            </w:pPr>
            <w:r>
              <w:rPr>
                <w:rFonts w:eastAsia="Calibri" w:cs=""/>
                <w:b/>
                <w:kern w:val="0"/>
                <w:sz w:val="22"/>
                <w:szCs w:val="22"/>
                <w:lang w:val="tr-TR" w:eastAsia="en-US" w:bidi="ar-SA"/>
              </w:rPr>
              <w:t>2-6 Şubat</w:t>
            </w:r>
          </w:p>
        </w:tc>
        <w:tc>
          <w:tcPr>
            <w:tcW w:w="515" w:type="dxa"/>
            <w:tcBorders>
              <w:top w:val="single" w:sz="12" w:space="0" w:color="000000"/>
              <w:left w:val="single" w:sz="12" w:space="0" w:color="000000"/>
              <w:bottom w:val="single" w:sz="12" w:space="0" w:color="000000"/>
              <w:right w:val="single" w:sz="12" w:space="0" w:color="000000"/>
            </w:tcBorders>
            <w:textDirection w:val="btLr"/>
            <w:vAlign w:val="center"/>
          </w:tcPr>
          <w:p>
            <w:pPr>
              <w:pStyle w:val="Normal"/>
              <w:widowControl/>
              <w:spacing w:lineRule="auto" w:line="240" w:before="0" w:after="0"/>
              <w:ind w:left="113" w:right="113"/>
              <w:jc w:val="center"/>
              <w:rPr>
                <w:b/>
              </w:rPr>
            </w:pPr>
            <w:r>
              <w:rPr>
                <w:rFonts w:eastAsia="Calibri" w:cs=""/>
                <w:b/>
                <w:kern w:val="0"/>
                <w:sz w:val="22"/>
                <w:szCs w:val="22"/>
                <w:lang w:val="tr-TR" w:eastAsia="en-US" w:bidi="ar-SA"/>
              </w:rPr>
              <w:t>2</w:t>
            </w:r>
          </w:p>
        </w:tc>
        <w:tc>
          <w:tcPr>
            <w:tcW w:w="7174" w:type="dxa"/>
            <w:tcBorders>
              <w:top w:val="single" w:sz="12" w:space="0" w:color="000000"/>
              <w:left w:val="single" w:sz="12" w:space="0" w:color="000000"/>
              <w:bottom w:val="single" w:sz="12" w:space="0" w:color="000000"/>
              <w:right w:val="single" w:sz="12" w:space="0" w:color="000000"/>
            </w:tcBorders>
            <w:vAlign w:val="center"/>
          </w:tcPr>
          <w:p>
            <w:pPr>
              <w:pStyle w:val="Default"/>
              <w:widowControl/>
              <w:spacing w:before="0" w:after="0"/>
              <w:jc w:val="left"/>
              <w:rPr>
                <w:sz w:val="20"/>
                <w:szCs w:val="20"/>
              </w:rPr>
            </w:pPr>
            <w:r>
              <w:rPr>
                <w:rFonts w:eastAsia="Calibri"/>
                <w:b/>
                <w:bCs/>
                <w:kern w:val="0"/>
                <w:sz w:val="20"/>
                <w:szCs w:val="20"/>
                <w:lang w:val="tr-TR" w:eastAsia="en-US" w:bidi="ar-SA"/>
              </w:rPr>
              <w:t xml:space="preserve">GKN.1.3.5. </w:t>
            </w:r>
            <w:r>
              <w:rPr>
                <w:rFonts w:eastAsia="Calibri"/>
                <w:kern w:val="0"/>
                <w:sz w:val="20"/>
                <w:szCs w:val="20"/>
                <w:lang w:val="tr-TR" w:eastAsia="en-US" w:bidi="ar-SA"/>
              </w:rPr>
              <w:t xml:space="preserve">Arkadaşlarına nazik şekilde yardım eder. </w:t>
            </w:r>
          </w:p>
          <w:p>
            <w:pPr>
              <w:pStyle w:val="Default"/>
              <w:widowControl/>
              <w:spacing w:before="0" w:after="0"/>
              <w:jc w:val="left"/>
              <w:rPr>
                <w:sz w:val="20"/>
                <w:szCs w:val="20"/>
              </w:rPr>
            </w:pPr>
            <w:r>
              <w:rPr>
                <w:rFonts w:eastAsia="Calibri"/>
                <w:i/>
                <w:iCs/>
                <w:kern w:val="0"/>
                <w:sz w:val="20"/>
                <w:szCs w:val="20"/>
                <w:lang w:val="tr-TR" w:eastAsia="en-US" w:bidi="ar-SA"/>
              </w:rPr>
              <w:t xml:space="preserve">a) İhtiyaç hâlinde arkadaşlarına nazik şekilde yardım etmesi gerektiği vurgulanır. </w:t>
            </w:r>
          </w:p>
          <w:p>
            <w:pPr>
              <w:pStyle w:val="Default"/>
              <w:widowControl/>
              <w:spacing w:before="0" w:after="0"/>
              <w:jc w:val="left"/>
              <w:rPr>
                <w:sz w:val="20"/>
                <w:szCs w:val="20"/>
              </w:rPr>
            </w:pPr>
            <w:r>
              <w:rPr>
                <w:rFonts w:eastAsia="Calibri"/>
                <w:i/>
                <w:iCs/>
                <w:kern w:val="0"/>
                <w:sz w:val="20"/>
                <w:szCs w:val="20"/>
                <w:lang w:val="tr-TR" w:eastAsia="en-US" w:bidi="ar-SA"/>
              </w:rPr>
              <w:t xml:space="preserve">b) Okul veya sınıftan çıkarken kendinden sonra gelen kişiler için kapıyı tutmak gibi davranışlar üzerinden günlük hayattan örnekler verilir. </w:t>
            </w:r>
          </w:p>
          <w:p>
            <w:pPr>
              <w:pStyle w:val="Default"/>
              <w:widowControl/>
              <w:spacing w:before="0" w:after="0"/>
              <w:jc w:val="left"/>
              <w:rPr>
                <w:sz w:val="20"/>
                <w:szCs w:val="20"/>
              </w:rPr>
            </w:pPr>
            <w:r>
              <w:rPr>
                <w:rFonts w:eastAsia="Calibri"/>
                <w:i/>
                <w:iCs/>
                <w:kern w:val="0"/>
                <w:sz w:val="20"/>
                <w:szCs w:val="20"/>
                <w:lang w:val="tr-TR" w:eastAsia="en-US" w:bidi="ar-SA"/>
              </w:rPr>
              <w:t xml:space="preserve">c) Özel gereksinimli arkadaşlarına karşı farkındalık kazanması sağlanır. </w:t>
            </w:r>
          </w:p>
        </w:tc>
        <w:tc>
          <w:tcPr>
            <w:tcW w:w="2124" w:type="dxa"/>
            <w:tcBorders>
              <w:top w:val="single" w:sz="12" w:space="0" w:color="000000"/>
              <w:left w:val="single" w:sz="12" w:space="0" w:color="000000"/>
              <w:bottom w:val="single" w:sz="12" w:space="0" w:color="000000"/>
              <w:right w:val="single" w:sz="12" w:space="0" w:color="000000"/>
            </w:tcBorders>
            <w:vAlign w:val="center"/>
          </w:tcPr>
          <w:p>
            <w:pPr>
              <w:pStyle w:val="Normal"/>
              <w:widowControl/>
              <w:spacing w:lineRule="auto" w:line="240" w:before="0" w:after="0"/>
              <w:jc w:val="center"/>
              <w:rPr>
                <w:sz w:val="18"/>
                <w:szCs w:val="19"/>
              </w:rPr>
            </w:pPr>
            <w:r>
              <w:rPr>
                <w:rFonts w:eastAsia="Calibri" w:cs=""/>
                <w:kern w:val="0"/>
                <w:sz w:val="18"/>
                <w:szCs w:val="19"/>
                <w:lang w:val="tr-TR" w:eastAsia="en-US" w:bidi="ar-SA"/>
              </w:rPr>
              <w:t>Düz anlatım, soru-cevap, problem çözme, tartışma, örnek olay, beyin fırtınası, gezi, gözlem, gösteri, rol oynama, drama, istasyon, altı şapka, görüşme, panel</w:t>
            </w:r>
          </w:p>
        </w:tc>
        <w:tc>
          <w:tcPr>
            <w:tcW w:w="2126" w:type="dxa"/>
            <w:tcBorders>
              <w:top w:val="single" w:sz="12" w:space="0" w:color="000000"/>
              <w:left w:val="single" w:sz="12" w:space="0" w:color="000000"/>
              <w:bottom w:val="single" w:sz="12" w:space="0" w:color="000000"/>
              <w:right w:val="single" w:sz="12" w:space="0" w:color="000000"/>
            </w:tcBorders>
            <w:vAlign w:val="center"/>
          </w:tcPr>
          <w:p>
            <w:pPr>
              <w:pStyle w:val="Normal"/>
              <w:widowControl/>
              <w:spacing w:lineRule="auto" w:line="240" w:before="0" w:after="0"/>
              <w:jc w:val="center"/>
              <w:rPr>
                <w:sz w:val="18"/>
                <w:szCs w:val="20"/>
              </w:rPr>
            </w:pPr>
            <w:r>
              <w:rPr>
                <w:rFonts w:eastAsia="Calibri" w:cs=""/>
                <w:kern w:val="0"/>
                <w:sz w:val="18"/>
                <w:szCs w:val="20"/>
                <w:lang w:val="tr-TR" w:eastAsia="en-US" w:bidi="ar-SA"/>
              </w:rPr>
              <w:t>Ders kitabı, yazı tahtası, etkileşimli tahta, slayt, internet, fotoğraf, video, belgesel</w:t>
            </w:r>
          </w:p>
        </w:tc>
        <w:tc>
          <w:tcPr>
            <w:tcW w:w="2136" w:type="dxa"/>
            <w:tcBorders>
              <w:top w:val="single" w:sz="12" w:space="0" w:color="000000"/>
              <w:left w:val="single" w:sz="12" w:space="0" w:color="000000"/>
              <w:bottom w:val="single" w:sz="12" w:space="0" w:color="000000"/>
              <w:right w:val="single" w:sz="12" w:space="0" w:color="000000"/>
            </w:tcBorders>
          </w:tcPr>
          <w:p>
            <w:pPr>
              <w:pStyle w:val="Normal"/>
              <w:widowControl/>
              <w:spacing w:lineRule="auto" w:line="240" w:before="0" w:after="0"/>
              <w:jc w:val="left"/>
              <w:rPr>
                <w:rFonts w:ascii="Calibri" w:hAnsi="Calibri" w:eastAsia="Calibri" w:cs=""/>
                <w:kern w:val="0"/>
                <w:sz w:val="22"/>
                <w:szCs w:val="22"/>
                <w:lang w:val="tr-TR" w:eastAsia="en-US" w:bidi="ar-SA"/>
              </w:rPr>
            </w:pPr>
            <w:r>
              <w:rPr>
                <w:rFonts w:eastAsia="Calibri" w:cs=""/>
                <w:kern w:val="0"/>
                <w:sz w:val="22"/>
                <w:szCs w:val="22"/>
                <w:lang w:val="tr-TR" w:eastAsia="en-US" w:bidi="ar-SA"/>
              </w:rPr>
            </w:r>
          </w:p>
        </w:tc>
      </w:tr>
      <w:tr>
        <w:trPr>
          <w:trHeight w:val="1680" w:hRule="atLeast"/>
          <w:cantSplit w:val="true"/>
        </w:trPr>
        <w:tc>
          <w:tcPr>
            <w:tcW w:w="573" w:type="dxa"/>
            <w:vMerge w:val="continue"/>
            <w:tcBorders>
              <w:top w:val="single" w:sz="12" w:space="0" w:color="000000"/>
              <w:left w:val="single" w:sz="12" w:space="0" w:color="000000"/>
              <w:bottom w:val="single" w:sz="12" w:space="0" w:color="000000"/>
              <w:right w:val="single" w:sz="12" w:space="0" w:color="000000"/>
            </w:tcBorders>
          </w:tcPr>
          <w:p>
            <w:pPr>
              <w:pStyle w:val="Normal"/>
              <w:widowControl/>
              <w:spacing w:lineRule="auto" w:line="240" w:before="0" w:after="0"/>
              <w:jc w:val="left"/>
              <w:rPr>
                <w:rFonts w:ascii="Calibri" w:hAnsi="Calibri" w:eastAsia="Calibri" w:cs=""/>
                <w:kern w:val="0"/>
                <w:sz w:val="22"/>
                <w:szCs w:val="22"/>
                <w:lang w:val="tr-TR" w:eastAsia="en-US" w:bidi="ar-SA"/>
              </w:rPr>
            </w:pPr>
            <w:r>
              <w:rPr>
                <w:rFonts w:eastAsia="Calibri" w:cs=""/>
                <w:kern w:val="0"/>
                <w:sz w:val="22"/>
                <w:szCs w:val="22"/>
                <w:lang w:val="tr-TR" w:eastAsia="en-US" w:bidi="ar-SA"/>
              </w:rPr>
            </w:r>
          </w:p>
        </w:tc>
        <w:tc>
          <w:tcPr>
            <w:tcW w:w="514" w:type="dxa"/>
            <w:tcBorders>
              <w:top w:val="single" w:sz="12" w:space="0" w:color="000000"/>
              <w:left w:val="single" w:sz="12" w:space="0" w:color="000000"/>
              <w:bottom w:val="single" w:sz="12" w:space="0" w:color="000000"/>
              <w:right w:val="single" w:sz="12" w:space="0" w:color="000000"/>
            </w:tcBorders>
            <w:textDirection w:val="btLr"/>
            <w:vAlign w:val="center"/>
          </w:tcPr>
          <w:p>
            <w:pPr>
              <w:pStyle w:val="Normal"/>
              <w:widowControl/>
              <w:spacing w:lineRule="auto" w:line="240" w:before="0" w:after="0"/>
              <w:ind w:left="113" w:right="113"/>
              <w:jc w:val="center"/>
              <w:rPr>
                <w:b/>
              </w:rPr>
            </w:pPr>
            <w:r>
              <w:rPr>
                <w:rFonts w:eastAsia="Calibri" w:cs=""/>
                <w:b/>
                <w:kern w:val="0"/>
                <w:sz w:val="22"/>
                <w:szCs w:val="22"/>
                <w:lang w:val="tr-TR" w:eastAsia="en-US" w:bidi="ar-SA"/>
              </w:rPr>
              <w:t>9-13 Şubat</w:t>
            </w:r>
          </w:p>
        </w:tc>
        <w:tc>
          <w:tcPr>
            <w:tcW w:w="515" w:type="dxa"/>
            <w:tcBorders>
              <w:top w:val="single" w:sz="12" w:space="0" w:color="000000"/>
              <w:left w:val="single" w:sz="12" w:space="0" w:color="000000"/>
              <w:bottom w:val="single" w:sz="12" w:space="0" w:color="000000"/>
              <w:right w:val="single" w:sz="12" w:space="0" w:color="000000"/>
            </w:tcBorders>
            <w:textDirection w:val="btLr"/>
            <w:vAlign w:val="center"/>
          </w:tcPr>
          <w:p>
            <w:pPr>
              <w:pStyle w:val="Normal"/>
              <w:widowControl/>
              <w:spacing w:lineRule="auto" w:line="240" w:before="0" w:after="0"/>
              <w:ind w:left="113" w:right="113"/>
              <w:jc w:val="center"/>
              <w:rPr>
                <w:b/>
              </w:rPr>
            </w:pPr>
            <w:r>
              <w:rPr>
                <w:rFonts w:eastAsia="Calibri" w:cs=""/>
                <w:b/>
                <w:kern w:val="0"/>
                <w:sz w:val="22"/>
                <w:szCs w:val="22"/>
                <w:lang w:val="tr-TR" w:eastAsia="en-US" w:bidi="ar-SA"/>
              </w:rPr>
              <w:t>2</w:t>
            </w:r>
          </w:p>
        </w:tc>
        <w:tc>
          <w:tcPr>
            <w:tcW w:w="7174" w:type="dxa"/>
            <w:vMerge w:val="restart"/>
            <w:tcBorders>
              <w:top w:val="single" w:sz="12" w:space="0" w:color="000000"/>
              <w:left w:val="single" w:sz="12" w:space="0" w:color="000000"/>
              <w:bottom w:val="single" w:sz="12" w:space="0" w:color="000000"/>
              <w:right w:val="single" w:sz="12" w:space="0" w:color="000000"/>
            </w:tcBorders>
            <w:vAlign w:val="center"/>
          </w:tcPr>
          <w:p>
            <w:pPr>
              <w:pStyle w:val="Default"/>
              <w:widowControl/>
              <w:spacing w:before="0" w:after="0"/>
              <w:jc w:val="left"/>
              <w:rPr>
                <w:sz w:val="20"/>
                <w:szCs w:val="20"/>
              </w:rPr>
            </w:pPr>
            <w:r>
              <w:rPr>
                <w:rFonts w:eastAsia="Calibri"/>
                <w:b/>
                <w:bCs/>
                <w:kern w:val="0"/>
                <w:sz w:val="20"/>
                <w:szCs w:val="20"/>
                <w:lang w:val="tr-TR" w:eastAsia="en-US" w:bidi="ar-SA"/>
              </w:rPr>
              <w:t xml:space="preserve">GKN.1.3.6. </w:t>
            </w:r>
            <w:r>
              <w:rPr>
                <w:rFonts w:eastAsia="Calibri"/>
                <w:kern w:val="0"/>
                <w:sz w:val="20"/>
                <w:szCs w:val="20"/>
                <w:lang w:val="tr-TR" w:eastAsia="en-US" w:bidi="ar-SA"/>
              </w:rPr>
              <w:t xml:space="preserve">Millî ve manevi değerlere saygı gösterir. </w:t>
            </w:r>
          </w:p>
          <w:p>
            <w:pPr>
              <w:pStyle w:val="Default"/>
              <w:widowControl/>
              <w:spacing w:before="0" w:after="0"/>
              <w:jc w:val="left"/>
              <w:rPr>
                <w:sz w:val="20"/>
                <w:szCs w:val="20"/>
              </w:rPr>
            </w:pPr>
            <w:r>
              <w:rPr>
                <w:rFonts w:eastAsia="Calibri"/>
                <w:i/>
                <w:iCs/>
                <w:kern w:val="0"/>
                <w:sz w:val="20"/>
                <w:szCs w:val="20"/>
                <w:lang w:val="tr-TR" w:eastAsia="en-US" w:bidi="ar-SA"/>
              </w:rPr>
              <w:t xml:space="preserve">a) Vatan, bayrak, millî marş, dil, din, ezan, kutsal kitap gibi değerlere saygı gösterilmesi gerektiği belirtilir. </w:t>
            </w:r>
          </w:p>
          <w:p>
            <w:pPr>
              <w:pStyle w:val="Default"/>
              <w:widowControl/>
              <w:spacing w:before="0" w:after="0"/>
              <w:jc w:val="left"/>
              <w:rPr>
                <w:sz w:val="20"/>
                <w:szCs w:val="20"/>
              </w:rPr>
            </w:pPr>
            <w:r>
              <w:rPr>
                <w:rFonts w:eastAsia="Calibri"/>
                <w:i/>
                <w:iCs/>
                <w:kern w:val="0"/>
                <w:sz w:val="20"/>
                <w:szCs w:val="20"/>
                <w:lang w:val="tr-TR" w:eastAsia="en-US" w:bidi="ar-SA"/>
              </w:rPr>
              <w:t xml:space="preserve">b) Törenlerde uygun davranış sergilenmesine değinilir. </w:t>
            </w:r>
          </w:p>
          <w:p>
            <w:pPr>
              <w:pStyle w:val="Default"/>
              <w:widowControl/>
              <w:spacing w:before="0" w:after="0"/>
              <w:jc w:val="left"/>
              <w:rPr>
                <w:sz w:val="20"/>
                <w:szCs w:val="20"/>
              </w:rPr>
            </w:pPr>
            <w:r>
              <w:rPr>
                <w:rFonts w:eastAsia="Calibri"/>
                <w:i/>
                <w:iCs/>
                <w:kern w:val="0"/>
                <w:sz w:val="20"/>
                <w:szCs w:val="20"/>
                <w:lang w:val="tr-TR" w:eastAsia="en-US" w:bidi="ar-SA"/>
              </w:rPr>
              <w:t xml:space="preserve">c) Dinî, tarihî ve kültürel alanlara, değerlere ve kişilere saygı gösterilmesi gerektiği belirtilir. </w:t>
            </w:r>
          </w:p>
        </w:tc>
        <w:tc>
          <w:tcPr>
            <w:tcW w:w="2124" w:type="dxa"/>
            <w:tcBorders>
              <w:top w:val="single" w:sz="12" w:space="0" w:color="000000"/>
              <w:left w:val="single" w:sz="12" w:space="0" w:color="000000"/>
              <w:bottom w:val="single" w:sz="12" w:space="0" w:color="000000"/>
              <w:right w:val="single" w:sz="12" w:space="0" w:color="000000"/>
            </w:tcBorders>
            <w:vAlign w:val="center"/>
          </w:tcPr>
          <w:p>
            <w:pPr>
              <w:pStyle w:val="Normal"/>
              <w:widowControl/>
              <w:spacing w:lineRule="auto" w:line="240" w:before="0" w:after="0"/>
              <w:jc w:val="center"/>
              <w:rPr>
                <w:sz w:val="18"/>
                <w:szCs w:val="19"/>
              </w:rPr>
            </w:pPr>
            <w:r>
              <w:rPr>
                <w:rFonts w:eastAsia="Calibri" w:cs=""/>
                <w:kern w:val="0"/>
                <w:sz w:val="18"/>
                <w:szCs w:val="19"/>
                <w:lang w:val="tr-TR" w:eastAsia="en-US" w:bidi="ar-SA"/>
              </w:rPr>
              <w:t>Düz anlatım, soru-cevap, problem çözme, tartışma, örnek olay, beyin fırtınası, gezi, gözlem, gösteri, rol oynama, drama, istasyon, altı şapka, görüşme, panel</w:t>
            </w:r>
          </w:p>
        </w:tc>
        <w:tc>
          <w:tcPr>
            <w:tcW w:w="2126" w:type="dxa"/>
            <w:tcBorders>
              <w:top w:val="single" w:sz="12" w:space="0" w:color="000000"/>
              <w:left w:val="single" w:sz="12" w:space="0" w:color="000000"/>
              <w:bottom w:val="single" w:sz="12" w:space="0" w:color="000000"/>
              <w:right w:val="single" w:sz="12" w:space="0" w:color="000000"/>
            </w:tcBorders>
            <w:vAlign w:val="center"/>
          </w:tcPr>
          <w:p>
            <w:pPr>
              <w:pStyle w:val="Normal"/>
              <w:widowControl/>
              <w:spacing w:lineRule="auto" w:line="240" w:before="0" w:after="0"/>
              <w:jc w:val="center"/>
              <w:rPr>
                <w:sz w:val="18"/>
                <w:szCs w:val="20"/>
              </w:rPr>
            </w:pPr>
            <w:r>
              <w:rPr>
                <w:rFonts w:eastAsia="Calibri" w:cs=""/>
                <w:kern w:val="0"/>
                <w:sz w:val="18"/>
                <w:szCs w:val="20"/>
                <w:lang w:val="tr-TR" w:eastAsia="en-US" w:bidi="ar-SA"/>
              </w:rPr>
              <w:t>Ders kitabı, yazı tahtası, etkileşimli tahta, slayt, internet, fotoğraf, video, belgesel</w:t>
            </w:r>
          </w:p>
        </w:tc>
        <w:tc>
          <w:tcPr>
            <w:tcW w:w="2136" w:type="dxa"/>
            <w:tcBorders>
              <w:top w:val="single" w:sz="12" w:space="0" w:color="000000"/>
              <w:left w:val="single" w:sz="12" w:space="0" w:color="000000"/>
              <w:bottom w:val="single" w:sz="12" w:space="0" w:color="000000"/>
              <w:right w:val="single" w:sz="12" w:space="0" w:color="000000"/>
            </w:tcBorders>
          </w:tcPr>
          <w:p>
            <w:pPr>
              <w:pStyle w:val="Normal"/>
              <w:widowControl/>
              <w:spacing w:lineRule="auto" w:line="240" w:before="0" w:after="0"/>
              <w:jc w:val="left"/>
              <w:rPr>
                <w:rFonts w:ascii="Calibri" w:hAnsi="Calibri" w:eastAsia="Calibri" w:cs=""/>
                <w:kern w:val="0"/>
                <w:sz w:val="22"/>
                <w:szCs w:val="22"/>
                <w:lang w:val="tr-TR" w:eastAsia="en-US" w:bidi="ar-SA"/>
              </w:rPr>
            </w:pPr>
            <w:r>
              <w:rPr>
                <w:rFonts w:eastAsia="Calibri" w:cs=""/>
                <w:kern w:val="0"/>
                <w:sz w:val="22"/>
                <w:szCs w:val="22"/>
                <w:lang w:val="tr-TR" w:eastAsia="en-US" w:bidi="ar-SA"/>
              </w:rPr>
            </w:r>
          </w:p>
        </w:tc>
      </w:tr>
      <w:tr>
        <w:trPr>
          <w:trHeight w:val="1803" w:hRule="atLeast"/>
          <w:cantSplit w:val="true"/>
        </w:trPr>
        <w:tc>
          <w:tcPr>
            <w:tcW w:w="573" w:type="dxa"/>
            <w:vMerge w:val="continue"/>
            <w:tcBorders>
              <w:top w:val="single" w:sz="12" w:space="0" w:color="000000"/>
              <w:left w:val="single" w:sz="12" w:space="0" w:color="000000"/>
              <w:bottom w:val="single" w:sz="12" w:space="0" w:color="000000"/>
              <w:right w:val="single" w:sz="12" w:space="0" w:color="000000"/>
            </w:tcBorders>
          </w:tcPr>
          <w:p>
            <w:pPr>
              <w:pStyle w:val="Normal"/>
              <w:widowControl/>
              <w:spacing w:lineRule="auto" w:line="240" w:before="0" w:after="0"/>
              <w:jc w:val="left"/>
              <w:rPr>
                <w:rFonts w:ascii="Calibri" w:hAnsi="Calibri" w:eastAsia="Calibri" w:cs=""/>
                <w:kern w:val="0"/>
                <w:sz w:val="22"/>
                <w:szCs w:val="22"/>
                <w:lang w:val="tr-TR" w:eastAsia="en-US" w:bidi="ar-SA"/>
              </w:rPr>
            </w:pPr>
            <w:r>
              <w:rPr>
                <w:rFonts w:eastAsia="Calibri" w:cs=""/>
                <w:kern w:val="0"/>
                <w:sz w:val="22"/>
                <w:szCs w:val="22"/>
                <w:lang w:val="tr-TR" w:eastAsia="en-US" w:bidi="ar-SA"/>
              </w:rPr>
            </w:r>
          </w:p>
        </w:tc>
        <w:tc>
          <w:tcPr>
            <w:tcW w:w="514" w:type="dxa"/>
            <w:tcBorders>
              <w:top w:val="single" w:sz="12" w:space="0" w:color="000000"/>
              <w:left w:val="single" w:sz="12" w:space="0" w:color="000000"/>
              <w:bottom w:val="single" w:sz="12" w:space="0" w:color="000000"/>
              <w:right w:val="single" w:sz="12" w:space="0" w:color="000000"/>
            </w:tcBorders>
            <w:textDirection w:val="btLr"/>
            <w:vAlign w:val="center"/>
          </w:tcPr>
          <w:p>
            <w:pPr>
              <w:pStyle w:val="Normal"/>
              <w:widowControl/>
              <w:spacing w:lineRule="auto" w:line="240" w:before="0" w:after="0"/>
              <w:ind w:left="113" w:right="113"/>
              <w:jc w:val="center"/>
              <w:rPr>
                <w:b/>
              </w:rPr>
            </w:pPr>
            <w:r>
              <w:rPr>
                <w:rFonts w:eastAsia="Calibri" w:cs=""/>
                <w:b/>
                <w:kern w:val="0"/>
                <w:sz w:val="22"/>
                <w:szCs w:val="22"/>
                <w:lang w:val="tr-TR" w:eastAsia="en-US" w:bidi="ar-SA"/>
              </w:rPr>
              <w:t>16-20 Şubat</w:t>
            </w:r>
          </w:p>
        </w:tc>
        <w:tc>
          <w:tcPr>
            <w:tcW w:w="515" w:type="dxa"/>
            <w:tcBorders>
              <w:top w:val="single" w:sz="12" w:space="0" w:color="000000"/>
              <w:left w:val="single" w:sz="12" w:space="0" w:color="000000"/>
              <w:bottom w:val="single" w:sz="12" w:space="0" w:color="000000"/>
              <w:right w:val="single" w:sz="12" w:space="0" w:color="000000"/>
            </w:tcBorders>
            <w:textDirection w:val="btLr"/>
            <w:vAlign w:val="center"/>
          </w:tcPr>
          <w:p>
            <w:pPr>
              <w:pStyle w:val="Normal"/>
              <w:widowControl/>
              <w:spacing w:lineRule="auto" w:line="240" w:before="0" w:after="0"/>
              <w:ind w:left="113" w:right="113"/>
              <w:jc w:val="center"/>
              <w:rPr>
                <w:b/>
              </w:rPr>
            </w:pPr>
            <w:r>
              <w:rPr>
                <w:rFonts w:eastAsia="Calibri" w:cs=""/>
                <w:b/>
                <w:kern w:val="0"/>
                <w:sz w:val="22"/>
                <w:szCs w:val="22"/>
                <w:lang w:val="tr-TR" w:eastAsia="en-US" w:bidi="ar-SA"/>
              </w:rPr>
              <w:t>2</w:t>
            </w:r>
          </w:p>
        </w:tc>
        <w:tc>
          <w:tcPr>
            <w:tcW w:w="7174" w:type="dxa"/>
            <w:vMerge w:val="continue"/>
            <w:tcBorders>
              <w:top w:val="single" w:sz="12" w:space="0" w:color="000000"/>
              <w:left w:val="single" w:sz="12" w:space="0" w:color="000000"/>
              <w:bottom w:val="single" w:sz="12" w:space="0" w:color="000000"/>
              <w:right w:val="single" w:sz="12" w:space="0" w:color="000000"/>
            </w:tcBorders>
            <w:vAlign w:val="center"/>
          </w:tcPr>
          <w:p>
            <w:pPr>
              <w:pStyle w:val="Normal"/>
              <w:widowControl/>
              <w:spacing w:lineRule="auto" w:line="240" w:before="0" w:after="0"/>
              <w:jc w:val="left"/>
              <w:rPr>
                <w:sz w:val="18"/>
              </w:rPr>
            </w:pPr>
            <w:r>
              <w:rPr>
                <w:rFonts w:eastAsia="Calibri" w:cs=""/>
                <w:kern w:val="0"/>
                <w:sz w:val="18"/>
                <w:szCs w:val="22"/>
                <w:lang w:val="tr-TR" w:eastAsia="en-US" w:bidi="ar-SA"/>
              </w:rPr>
            </w:r>
          </w:p>
        </w:tc>
        <w:tc>
          <w:tcPr>
            <w:tcW w:w="2124" w:type="dxa"/>
            <w:tcBorders>
              <w:top w:val="single" w:sz="12" w:space="0" w:color="000000"/>
              <w:left w:val="single" w:sz="12" w:space="0" w:color="000000"/>
              <w:bottom w:val="single" w:sz="12" w:space="0" w:color="000000"/>
              <w:right w:val="single" w:sz="12" w:space="0" w:color="000000"/>
            </w:tcBorders>
            <w:vAlign w:val="center"/>
          </w:tcPr>
          <w:p>
            <w:pPr>
              <w:pStyle w:val="Normal"/>
              <w:widowControl/>
              <w:spacing w:lineRule="auto" w:line="240" w:before="0" w:after="0"/>
              <w:jc w:val="center"/>
              <w:rPr>
                <w:sz w:val="18"/>
                <w:szCs w:val="19"/>
              </w:rPr>
            </w:pPr>
            <w:r>
              <w:rPr>
                <w:rFonts w:eastAsia="Calibri" w:cs=""/>
                <w:kern w:val="0"/>
                <w:sz w:val="18"/>
                <w:szCs w:val="19"/>
                <w:lang w:val="tr-TR" w:eastAsia="en-US" w:bidi="ar-SA"/>
              </w:rPr>
              <w:t>Düz anlatım, soru-cevap, problem çözme, tartışma, örnek olay, beyin fırtınası, gezi, gözlem, gösteri, rol oynama, drama, istasyon, altı şapka, görüşme, panel</w:t>
            </w:r>
          </w:p>
        </w:tc>
        <w:tc>
          <w:tcPr>
            <w:tcW w:w="2126" w:type="dxa"/>
            <w:tcBorders>
              <w:top w:val="single" w:sz="12" w:space="0" w:color="000000"/>
              <w:left w:val="single" w:sz="12" w:space="0" w:color="000000"/>
              <w:bottom w:val="single" w:sz="12" w:space="0" w:color="000000"/>
              <w:right w:val="single" w:sz="12" w:space="0" w:color="000000"/>
            </w:tcBorders>
            <w:vAlign w:val="center"/>
          </w:tcPr>
          <w:p>
            <w:pPr>
              <w:pStyle w:val="Normal"/>
              <w:widowControl/>
              <w:spacing w:lineRule="auto" w:line="240" w:before="0" w:after="0"/>
              <w:jc w:val="center"/>
              <w:rPr>
                <w:sz w:val="18"/>
                <w:szCs w:val="20"/>
              </w:rPr>
            </w:pPr>
            <w:r>
              <w:rPr>
                <w:rFonts w:eastAsia="Calibri" w:cs=""/>
                <w:kern w:val="0"/>
                <w:sz w:val="18"/>
                <w:szCs w:val="20"/>
                <w:lang w:val="tr-TR" w:eastAsia="en-US" w:bidi="ar-SA"/>
              </w:rPr>
              <w:t>Ders kitabı, yazı tahtası, etkileşimli tahta, slayt, internet, fotoğraf, video, belgesel</w:t>
            </w:r>
          </w:p>
        </w:tc>
        <w:tc>
          <w:tcPr>
            <w:tcW w:w="2136" w:type="dxa"/>
            <w:tcBorders>
              <w:top w:val="single" w:sz="12" w:space="0" w:color="000000"/>
              <w:left w:val="single" w:sz="12" w:space="0" w:color="000000"/>
              <w:bottom w:val="single" w:sz="12" w:space="0" w:color="000000"/>
              <w:right w:val="single" w:sz="12" w:space="0" w:color="000000"/>
            </w:tcBorders>
          </w:tcPr>
          <w:p>
            <w:pPr>
              <w:pStyle w:val="Normal"/>
              <w:widowControl/>
              <w:spacing w:lineRule="auto" w:line="240" w:before="0" w:after="0"/>
              <w:jc w:val="left"/>
              <w:rPr>
                <w:rFonts w:ascii="Calibri" w:hAnsi="Calibri" w:eastAsia="Calibri" w:cs=""/>
                <w:kern w:val="0"/>
                <w:sz w:val="22"/>
                <w:szCs w:val="22"/>
                <w:lang w:val="tr-TR" w:eastAsia="en-US" w:bidi="ar-SA"/>
              </w:rPr>
            </w:pPr>
            <w:r>
              <w:rPr>
                <w:rFonts w:eastAsia="Calibri" w:cs=""/>
                <w:kern w:val="0"/>
                <w:sz w:val="22"/>
                <w:szCs w:val="22"/>
                <w:lang w:val="tr-TR" w:eastAsia="en-US" w:bidi="ar-SA"/>
              </w:rPr>
            </w:r>
          </w:p>
        </w:tc>
      </w:tr>
      <w:tr>
        <w:trPr>
          <w:trHeight w:val="685" w:hRule="atLeast"/>
          <w:cantSplit w:val="true"/>
        </w:trPr>
        <w:tc>
          <w:tcPr>
            <w:tcW w:w="573" w:type="dxa"/>
            <w:vMerge w:val="continue"/>
            <w:tcBorders>
              <w:top w:val="single" w:sz="12" w:space="0" w:color="000000"/>
              <w:left w:val="single" w:sz="12" w:space="0" w:color="000000"/>
              <w:bottom w:val="single" w:sz="12" w:space="0" w:color="000000"/>
              <w:right w:val="single" w:sz="12" w:space="0" w:color="000000"/>
            </w:tcBorders>
          </w:tcPr>
          <w:p>
            <w:pPr>
              <w:pStyle w:val="Normal"/>
              <w:widowControl/>
              <w:spacing w:lineRule="auto" w:line="240" w:before="0" w:after="0"/>
              <w:jc w:val="left"/>
              <w:rPr>
                <w:rFonts w:ascii="Calibri" w:hAnsi="Calibri" w:eastAsia="Calibri" w:cs=""/>
                <w:kern w:val="0"/>
                <w:sz w:val="22"/>
                <w:szCs w:val="22"/>
                <w:lang w:val="tr-TR" w:eastAsia="en-US" w:bidi="ar-SA"/>
              </w:rPr>
            </w:pPr>
            <w:r>
              <w:rPr>
                <w:rFonts w:eastAsia="Calibri" w:cs=""/>
                <w:kern w:val="0"/>
                <w:sz w:val="22"/>
                <w:szCs w:val="22"/>
                <w:lang w:val="tr-TR" w:eastAsia="en-US" w:bidi="ar-SA"/>
              </w:rPr>
            </w:r>
          </w:p>
        </w:tc>
        <w:tc>
          <w:tcPr>
            <w:tcW w:w="14589" w:type="dxa"/>
            <w:gridSpan w:val="6"/>
            <w:tcBorders>
              <w:top w:val="single" w:sz="12" w:space="0" w:color="000000"/>
              <w:left w:val="single" w:sz="12" w:space="0" w:color="000000"/>
              <w:bottom w:val="single" w:sz="12" w:space="0" w:color="000000"/>
              <w:right w:val="single" w:sz="12" w:space="0" w:color="000000"/>
            </w:tcBorders>
            <w:shd w:color="auto" w:fill="CCCCFF" w:val="clear"/>
            <w:vAlign w:val="center"/>
          </w:tcPr>
          <w:p>
            <w:pPr>
              <w:pStyle w:val="Normal"/>
              <w:widowControl/>
              <w:spacing w:lineRule="auto" w:line="240" w:before="0" w:after="0"/>
              <w:jc w:val="left"/>
              <w:rPr>
                <w:b/>
                <w:sz w:val="28"/>
                <w:szCs w:val="28"/>
              </w:rPr>
            </w:pPr>
            <w:r>
              <w:rPr>
                <w:rFonts w:eastAsia="Calibri" w:cs=""/>
                <w:b/>
                <w:kern w:val="0"/>
                <w:sz w:val="28"/>
                <w:szCs w:val="28"/>
                <w:lang w:val="tr-TR" w:eastAsia="en-US" w:bidi="ar-SA"/>
              </w:rPr>
              <w:t>4. ÜNİTE: TOPLUM İÇİNDE GÖRGÜ KURALLARI VE NEZAKET</w:t>
            </w:r>
          </w:p>
        </w:tc>
      </w:tr>
      <w:tr>
        <w:trPr>
          <w:trHeight w:val="2094" w:hRule="atLeast"/>
          <w:cantSplit w:val="true"/>
        </w:trPr>
        <w:tc>
          <w:tcPr>
            <w:tcW w:w="573" w:type="dxa"/>
            <w:vMerge w:val="continue"/>
            <w:tcBorders>
              <w:top w:val="single" w:sz="12" w:space="0" w:color="000000"/>
              <w:left w:val="single" w:sz="12" w:space="0" w:color="000000"/>
              <w:bottom w:val="single" w:sz="12" w:space="0" w:color="000000"/>
              <w:right w:val="single" w:sz="12" w:space="0" w:color="000000"/>
            </w:tcBorders>
          </w:tcPr>
          <w:p>
            <w:pPr>
              <w:pStyle w:val="Normal"/>
              <w:widowControl/>
              <w:spacing w:lineRule="auto" w:line="240" w:before="0" w:after="0"/>
              <w:jc w:val="left"/>
              <w:rPr>
                <w:rFonts w:ascii="Calibri" w:hAnsi="Calibri" w:eastAsia="Calibri" w:cs=""/>
                <w:kern w:val="0"/>
                <w:sz w:val="22"/>
                <w:szCs w:val="22"/>
                <w:lang w:val="tr-TR" w:eastAsia="en-US" w:bidi="ar-SA"/>
              </w:rPr>
            </w:pPr>
            <w:r>
              <w:rPr>
                <w:rFonts w:eastAsia="Calibri" w:cs=""/>
                <w:kern w:val="0"/>
                <w:sz w:val="22"/>
                <w:szCs w:val="22"/>
                <w:lang w:val="tr-TR" w:eastAsia="en-US" w:bidi="ar-SA"/>
              </w:rPr>
            </w:r>
          </w:p>
        </w:tc>
        <w:tc>
          <w:tcPr>
            <w:tcW w:w="514" w:type="dxa"/>
            <w:tcBorders>
              <w:top w:val="single" w:sz="12" w:space="0" w:color="000000"/>
              <w:left w:val="single" w:sz="12" w:space="0" w:color="000000"/>
              <w:bottom w:val="single" w:sz="12" w:space="0" w:color="000000"/>
              <w:right w:val="single" w:sz="12" w:space="0" w:color="000000"/>
            </w:tcBorders>
            <w:textDirection w:val="btLr"/>
            <w:vAlign w:val="center"/>
          </w:tcPr>
          <w:p>
            <w:pPr>
              <w:pStyle w:val="Normal"/>
              <w:widowControl/>
              <w:spacing w:lineRule="auto" w:line="240" w:before="0" w:after="0"/>
              <w:ind w:left="113" w:right="113"/>
              <w:jc w:val="center"/>
              <w:rPr>
                <w:b/>
              </w:rPr>
            </w:pPr>
            <w:r>
              <w:rPr>
                <w:rFonts w:eastAsia="Calibri" w:cs=""/>
                <w:b/>
                <w:kern w:val="0"/>
                <w:sz w:val="22"/>
                <w:szCs w:val="22"/>
                <w:lang w:val="tr-TR" w:eastAsia="en-US" w:bidi="ar-SA"/>
              </w:rPr>
              <w:t>23-27 Şubat</w:t>
            </w:r>
          </w:p>
        </w:tc>
        <w:tc>
          <w:tcPr>
            <w:tcW w:w="515" w:type="dxa"/>
            <w:tcBorders>
              <w:top w:val="single" w:sz="12" w:space="0" w:color="000000"/>
              <w:left w:val="single" w:sz="12" w:space="0" w:color="000000"/>
              <w:bottom w:val="single" w:sz="12" w:space="0" w:color="000000"/>
              <w:right w:val="single" w:sz="12" w:space="0" w:color="000000"/>
            </w:tcBorders>
            <w:textDirection w:val="btLr"/>
            <w:vAlign w:val="center"/>
          </w:tcPr>
          <w:p>
            <w:pPr>
              <w:pStyle w:val="Normal"/>
              <w:widowControl/>
              <w:spacing w:lineRule="auto" w:line="240" w:before="0" w:after="0"/>
              <w:ind w:left="113" w:right="113"/>
              <w:jc w:val="center"/>
              <w:rPr>
                <w:b/>
              </w:rPr>
            </w:pPr>
            <w:r>
              <w:rPr>
                <w:rFonts w:eastAsia="Calibri" w:cs=""/>
                <w:b/>
                <w:kern w:val="0"/>
                <w:sz w:val="22"/>
                <w:szCs w:val="22"/>
                <w:lang w:val="tr-TR" w:eastAsia="en-US" w:bidi="ar-SA"/>
              </w:rPr>
              <w:t>2</w:t>
            </w:r>
          </w:p>
        </w:tc>
        <w:tc>
          <w:tcPr>
            <w:tcW w:w="7174" w:type="dxa"/>
            <w:tcBorders>
              <w:top w:val="single" w:sz="12" w:space="0" w:color="000000"/>
              <w:left w:val="single" w:sz="12" w:space="0" w:color="000000"/>
              <w:bottom w:val="single" w:sz="12" w:space="0" w:color="000000"/>
              <w:right w:val="single" w:sz="12" w:space="0" w:color="000000"/>
            </w:tcBorders>
            <w:vAlign w:val="center"/>
          </w:tcPr>
          <w:p>
            <w:pPr>
              <w:pStyle w:val="Default"/>
              <w:widowControl/>
              <w:spacing w:before="0" w:after="0"/>
              <w:jc w:val="left"/>
              <w:rPr>
                <w:sz w:val="20"/>
                <w:szCs w:val="20"/>
              </w:rPr>
            </w:pPr>
            <w:r>
              <w:rPr>
                <w:rFonts w:eastAsia="Calibri"/>
                <w:b/>
                <w:bCs/>
                <w:kern w:val="0"/>
                <w:sz w:val="20"/>
                <w:szCs w:val="20"/>
                <w:lang w:val="tr-TR" w:eastAsia="en-US" w:bidi="ar-SA"/>
              </w:rPr>
              <w:t xml:space="preserve">GKN.1.4.1. </w:t>
            </w:r>
            <w:r>
              <w:rPr>
                <w:rFonts w:eastAsia="Calibri"/>
                <w:kern w:val="0"/>
                <w:sz w:val="20"/>
                <w:szCs w:val="20"/>
                <w:lang w:val="tr-TR" w:eastAsia="en-US" w:bidi="ar-SA"/>
              </w:rPr>
              <w:t xml:space="preserve">İletişimde muhatabına uygun kelimeler seçmeye özen gösterir. </w:t>
            </w:r>
          </w:p>
          <w:p>
            <w:pPr>
              <w:pStyle w:val="Normal"/>
              <w:widowControl/>
              <w:spacing w:lineRule="auto" w:line="240" w:before="0" w:after="0"/>
              <w:jc w:val="left"/>
              <w:rPr>
                <w:sz w:val="18"/>
              </w:rPr>
            </w:pPr>
            <w:r>
              <w:rPr>
                <w:rFonts w:eastAsia="Calibri" w:cs=""/>
                <w:i/>
                <w:iCs/>
                <w:kern w:val="0"/>
                <w:sz w:val="20"/>
                <w:szCs w:val="20"/>
                <w:lang w:val="tr-TR" w:eastAsia="en-US" w:bidi="ar-SA"/>
              </w:rPr>
              <w:t>Büyüklerine hitap ederken “siz” diye konuşmaya, nezaket ifadelerini kullanmaya, saygılı davranmaya değinilir.</w:t>
            </w:r>
          </w:p>
        </w:tc>
        <w:tc>
          <w:tcPr>
            <w:tcW w:w="2124" w:type="dxa"/>
            <w:tcBorders>
              <w:top w:val="single" w:sz="12" w:space="0" w:color="000000"/>
              <w:left w:val="single" w:sz="12" w:space="0" w:color="000000"/>
              <w:bottom w:val="single" w:sz="12" w:space="0" w:color="000000"/>
              <w:right w:val="single" w:sz="12" w:space="0" w:color="000000"/>
            </w:tcBorders>
            <w:vAlign w:val="center"/>
          </w:tcPr>
          <w:p>
            <w:pPr>
              <w:pStyle w:val="Normal"/>
              <w:widowControl/>
              <w:spacing w:lineRule="auto" w:line="240" w:before="0" w:after="0"/>
              <w:jc w:val="center"/>
              <w:rPr>
                <w:sz w:val="18"/>
                <w:szCs w:val="19"/>
              </w:rPr>
            </w:pPr>
            <w:r>
              <w:rPr>
                <w:rFonts w:eastAsia="Calibri" w:cs=""/>
                <w:kern w:val="0"/>
                <w:sz w:val="18"/>
                <w:szCs w:val="19"/>
                <w:lang w:val="tr-TR" w:eastAsia="en-US" w:bidi="ar-SA"/>
              </w:rPr>
              <w:t>Düz anlatım, soru-cevap, problem çözme, tartışma, örnek olay, beyin fırtınası, gezi, gözlem, gösteri, rol oynama, drama, istasyon, altı şapka, görüşme, panel</w:t>
            </w:r>
          </w:p>
        </w:tc>
        <w:tc>
          <w:tcPr>
            <w:tcW w:w="2126" w:type="dxa"/>
            <w:tcBorders>
              <w:top w:val="single" w:sz="12" w:space="0" w:color="000000"/>
              <w:left w:val="single" w:sz="12" w:space="0" w:color="000000"/>
              <w:bottom w:val="single" w:sz="12" w:space="0" w:color="000000"/>
              <w:right w:val="single" w:sz="12" w:space="0" w:color="000000"/>
            </w:tcBorders>
            <w:vAlign w:val="center"/>
          </w:tcPr>
          <w:p>
            <w:pPr>
              <w:pStyle w:val="Normal"/>
              <w:widowControl/>
              <w:spacing w:lineRule="auto" w:line="240" w:before="0" w:after="0"/>
              <w:jc w:val="center"/>
              <w:rPr>
                <w:sz w:val="18"/>
                <w:szCs w:val="20"/>
              </w:rPr>
            </w:pPr>
            <w:r>
              <w:rPr>
                <w:rFonts w:eastAsia="Calibri" w:cs=""/>
                <w:kern w:val="0"/>
                <w:sz w:val="18"/>
                <w:szCs w:val="20"/>
                <w:lang w:val="tr-TR" w:eastAsia="en-US" w:bidi="ar-SA"/>
              </w:rPr>
              <w:t>Ders kitabı, yazı tahtası, etkileşimli tahta, slayt, internet, fotoğraf, video, belgesel</w:t>
            </w:r>
          </w:p>
        </w:tc>
        <w:tc>
          <w:tcPr>
            <w:tcW w:w="2136" w:type="dxa"/>
            <w:tcBorders>
              <w:top w:val="single" w:sz="12" w:space="0" w:color="000000"/>
              <w:left w:val="single" w:sz="12" w:space="0" w:color="000000"/>
              <w:bottom w:val="single" w:sz="12" w:space="0" w:color="000000"/>
              <w:right w:val="single" w:sz="12" w:space="0" w:color="000000"/>
            </w:tcBorders>
          </w:tcPr>
          <w:p>
            <w:pPr>
              <w:pStyle w:val="Normal"/>
              <w:widowControl/>
              <w:spacing w:lineRule="auto" w:line="240" w:before="0" w:after="0"/>
              <w:jc w:val="left"/>
              <w:rPr>
                <w:rFonts w:ascii="Calibri" w:hAnsi="Calibri" w:eastAsia="Calibri" w:cs=""/>
                <w:kern w:val="0"/>
                <w:sz w:val="22"/>
                <w:szCs w:val="22"/>
                <w:lang w:val="tr-TR" w:eastAsia="en-US" w:bidi="ar-SA"/>
              </w:rPr>
            </w:pPr>
            <w:r>
              <w:rPr>
                <w:rFonts w:eastAsia="Calibri" w:cs=""/>
                <w:kern w:val="0"/>
                <w:sz w:val="22"/>
                <w:szCs w:val="22"/>
                <w:lang w:val="tr-TR" w:eastAsia="en-US" w:bidi="ar-SA"/>
              </w:rPr>
            </w:r>
          </w:p>
        </w:tc>
      </w:tr>
    </w:tbl>
    <w:p>
      <w:pPr>
        <w:pStyle w:val="Normal"/>
        <w:rPr/>
      </w:pPr>
      <w:r>
        <w:rPr/>
      </w:r>
    </w:p>
    <w:tbl>
      <w:tblPr>
        <w:tblStyle w:val="TabloKlavuzu"/>
        <w:tblpPr w:vertAnchor="page" w:horzAnchor="margin" w:leftFromText="141" w:rightFromText="141" w:tblpX="0" w:tblpY="941"/>
        <w:tblW w:w="15163" w:type="dxa"/>
        <w:jc w:val="left"/>
        <w:tblInd w:w="-15" w:type="dxa"/>
        <w:tblLayout w:type="fixed"/>
        <w:tblCellMar>
          <w:top w:w="0" w:type="dxa"/>
          <w:left w:w="108" w:type="dxa"/>
          <w:bottom w:w="0" w:type="dxa"/>
          <w:right w:w="108" w:type="dxa"/>
        </w:tblCellMar>
        <w:tblLook w:firstRow="1" w:noVBand="1" w:lastRow="0" w:firstColumn="1" w:lastColumn="0" w:noHBand="0" w:val="04a0"/>
      </w:tblPr>
      <w:tblGrid>
        <w:gridCol w:w="573"/>
        <w:gridCol w:w="514"/>
        <w:gridCol w:w="515"/>
        <w:gridCol w:w="7174"/>
        <w:gridCol w:w="2267"/>
        <w:gridCol w:w="1983"/>
        <w:gridCol w:w="2136"/>
      </w:tblGrid>
      <w:tr>
        <w:trPr>
          <w:trHeight w:val="821" w:hRule="atLeast"/>
          <w:cantSplit w:val="true"/>
        </w:trPr>
        <w:tc>
          <w:tcPr>
            <w:tcW w:w="573" w:type="dxa"/>
            <w:tcBorders>
              <w:top w:val="single" w:sz="12" w:space="0" w:color="000000"/>
              <w:left w:val="single" w:sz="12" w:space="0" w:color="000000"/>
              <w:bottom w:val="single" w:sz="12" w:space="0" w:color="000000"/>
              <w:right w:val="single" w:sz="12" w:space="0" w:color="000000"/>
            </w:tcBorders>
            <w:shd w:color="auto" w:fill="FFE599" w:themeFill="accent4" w:themeFillTint="66" w:val="clear"/>
            <w:textDirection w:val="btLr"/>
            <w:vAlign w:val="center"/>
          </w:tcPr>
          <w:p>
            <w:pPr>
              <w:pStyle w:val="Normal"/>
              <w:widowControl/>
              <w:spacing w:lineRule="auto" w:line="240" w:before="0" w:after="0"/>
              <w:ind w:left="113" w:right="113"/>
              <w:jc w:val="center"/>
              <w:rPr>
                <w:b/>
                <w:sz w:val="20"/>
              </w:rPr>
            </w:pPr>
            <w:r>
              <w:rPr>
                <w:rFonts w:eastAsia="Calibri" w:cs=""/>
                <w:b/>
                <w:kern w:val="0"/>
                <w:sz w:val="20"/>
                <w:szCs w:val="22"/>
                <w:lang w:val="tr-TR" w:eastAsia="en-US" w:bidi="ar-SA"/>
              </w:rPr>
              <w:t>AY</w:t>
            </w:r>
          </w:p>
        </w:tc>
        <w:tc>
          <w:tcPr>
            <w:tcW w:w="514" w:type="dxa"/>
            <w:tcBorders>
              <w:top w:val="single" w:sz="12" w:space="0" w:color="000000"/>
              <w:left w:val="single" w:sz="12" w:space="0" w:color="000000"/>
              <w:bottom w:val="single" w:sz="12" w:space="0" w:color="000000"/>
              <w:right w:val="single" w:sz="12" w:space="0" w:color="000000"/>
            </w:tcBorders>
            <w:shd w:color="auto" w:fill="FFE599" w:themeFill="accent4" w:themeFillTint="66" w:val="clear"/>
            <w:textDirection w:val="btLr"/>
            <w:vAlign w:val="center"/>
          </w:tcPr>
          <w:p>
            <w:pPr>
              <w:pStyle w:val="Normal"/>
              <w:widowControl/>
              <w:spacing w:lineRule="auto" w:line="240" w:before="0" w:after="0"/>
              <w:ind w:left="113" w:right="113"/>
              <w:jc w:val="center"/>
              <w:rPr>
                <w:b/>
                <w:sz w:val="20"/>
              </w:rPr>
            </w:pPr>
            <w:r>
              <w:rPr>
                <w:rFonts w:eastAsia="Calibri" w:cs=""/>
                <w:b/>
                <w:kern w:val="0"/>
                <w:sz w:val="20"/>
                <w:szCs w:val="22"/>
                <w:lang w:val="tr-TR" w:eastAsia="en-US" w:bidi="ar-SA"/>
              </w:rPr>
              <w:t>HAFTA</w:t>
            </w:r>
          </w:p>
        </w:tc>
        <w:tc>
          <w:tcPr>
            <w:tcW w:w="515" w:type="dxa"/>
            <w:tcBorders>
              <w:top w:val="single" w:sz="12" w:space="0" w:color="000000"/>
              <w:left w:val="single" w:sz="12" w:space="0" w:color="000000"/>
              <w:bottom w:val="single" w:sz="12" w:space="0" w:color="000000"/>
              <w:right w:val="single" w:sz="12" w:space="0" w:color="000000"/>
            </w:tcBorders>
            <w:shd w:color="auto" w:fill="FFE599" w:themeFill="accent4" w:themeFillTint="66" w:val="clear"/>
            <w:textDirection w:val="btLr"/>
            <w:vAlign w:val="center"/>
          </w:tcPr>
          <w:p>
            <w:pPr>
              <w:pStyle w:val="Normal"/>
              <w:widowControl/>
              <w:spacing w:lineRule="auto" w:line="240" w:before="0" w:after="0"/>
              <w:ind w:left="113" w:right="113"/>
              <w:jc w:val="center"/>
              <w:rPr>
                <w:b/>
                <w:sz w:val="20"/>
              </w:rPr>
            </w:pPr>
            <w:r>
              <w:rPr>
                <w:rFonts w:eastAsia="Calibri" w:cs=""/>
                <w:b/>
                <w:kern w:val="0"/>
                <w:sz w:val="20"/>
                <w:szCs w:val="22"/>
                <w:lang w:val="tr-TR" w:eastAsia="en-US" w:bidi="ar-SA"/>
              </w:rPr>
              <w:t>SAAT</w:t>
            </w:r>
          </w:p>
        </w:tc>
        <w:tc>
          <w:tcPr>
            <w:tcW w:w="7174" w:type="dxa"/>
            <w:tcBorders>
              <w:top w:val="single" w:sz="12" w:space="0" w:color="000000"/>
              <w:left w:val="single" w:sz="12" w:space="0" w:color="000000"/>
              <w:bottom w:val="single" w:sz="12" w:space="0" w:color="000000"/>
              <w:right w:val="single" w:sz="12" w:space="0" w:color="000000"/>
            </w:tcBorders>
            <w:shd w:color="auto" w:fill="FFE599" w:themeFill="accent4" w:themeFillTint="66" w:val="clear"/>
            <w:vAlign w:val="center"/>
          </w:tcPr>
          <w:p>
            <w:pPr>
              <w:pStyle w:val="Normal"/>
              <w:widowControl/>
              <w:spacing w:lineRule="auto" w:line="240" w:before="0" w:after="0"/>
              <w:jc w:val="center"/>
              <w:rPr>
                <w:b/>
                <w:sz w:val="24"/>
              </w:rPr>
            </w:pPr>
            <w:r>
              <w:rPr>
                <w:rFonts w:eastAsia="Calibri" w:cs=""/>
                <w:b/>
                <w:kern w:val="0"/>
                <w:sz w:val="24"/>
                <w:szCs w:val="22"/>
                <w:lang w:val="tr-TR" w:eastAsia="en-US" w:bidi="ar-SA"/>
              </w:rPr>
              <w:t>KAZANIM</w:t>
            </w:r>
          </w:p>
        </w:tc>
        <w:tc>
          <w:tcPr>
            <w:tcW w:w="2267" w:type="dxa"/>
            <w:tcBorders>
              <w:top w:val="single" w:sz="12" w:space="0" w:color="000000"/>
              <w:left w:val="single" w:sz="12" w:space="0" w:color="000000"/>
              <w:bottom w:val="single" w:sz="12" w:space="0" w:color="000000"/>
              <w:right w:val="single" w:sz="12" w:space="0" w:color="000000"/>
            </w:tcBorders>
            <w:shd w:color="auto" w:fill="FFE599" w:themeFill="accent4" w:themeFillTint="66" w:val="clear"/>
            <w:vAlign w:val="center"/>
          </w:tcPr>
          <w:p>
            <w:pPr>
              <w:pStyle w:val="Normal"/>
              <w:widowControl/>
              <w:spacing w:lineRule="auto" w:line="240" w:before="0" w:after="0"/>
              <w:jc w:val="center"/>
              <w:rPr>
                <w:b/>
                <w:sz w:val="24"/>
              </w:rPr>
            </w:pPr>
            <w:r>
              <w:rPr>
                <w:rFonts w:eastAsia="Calibri" w:cs=""/>
                <w:b/>
                <w:kern w:val="0"/>
                <w:sz w:val="24"/>
                <w:szCs w:val="22"/>
                <w:lang w:val="tr-TR" w:eastAsia="en-US" w:bidi="ar-SA"/>
              </w:rPr>
              <w:t xml:space="preserve">YÖNTEM ve </w:t>
            </w:r>
          </w:p>
          <w:p>
            <w:pPr>
              <w:pStyle w:val="Normal"/>
              <w:widowControl/>
              <w:spacing w:lineRule="auto" w:line="240" w:before="0" w:after="0"/>
              <w:jc w:val="center"/>
              <w:rPr>
                <w:b/>
                <w:sz w:val="24"/>
              </w:rPr>
            </w:pPr>
            <w:r>
              <w:rPr>
                <w:rFonts w:eastAsia="Calibri" w:cs=""/>
                <w:b/>
                <w:kern w:val="0"/>
                <w:sz w:val="24"/>
                <w:szCs w:val="22"/>
                <w:lang w:val="tr-TR" w:eastAsia="en-US" w:bidi="ar-SA"/>
              </w:rPr>
              <w:t>TEKNİKLER</w:t>
            </w:r>
          </w:p>
        </w:tc>
        <w:tc>
          <w:tcPr>
            <w:tcW w:w="1983" w:type="dxa"/>
            <w:tcBorders>
              <w:top w:val="single" w:sz="12" w:space="0" w:color="000000"/>
              <w:left w:val="single" w:sz="12" w:space="0" w:color="000000"/>
              <w:bottom w:val="single" w:sz="12" w:space="0" w:color="000000"/>
              <w:right w:val="single" w:sz="12" w:space="0" w:color="000000"/>
            </w:tcBorders>
            <w:shd w:color="auto" w:fill="FFE599" w:themeFill="accent4" w:themeFillTint="66" w:val="clear"/>
            <w:vAlign w:val="center"/>
          </w:tcPr>
          <w:p>
            <w:pPr>
              <w:pStyle w:val="Normal"/>
              <w:widowControl/>
              <w:spacing w:lineRule="auto" w:line="240" w:before="0" w:after="0"/>
              <w:jc w:val="center"/>
              <w:rPr>
                <w:b/>
                <w:sz w:val="24"/>
              </w:rPr>
            </w:pPr>
            <w:r>
              <w:rPr>
                <w:rFonts w:eastAsia="Calibri" w:cs=""/>
                <w:b/>
                <w:kern w:val="0"/>
                <w:sz w:val="24"/>
                <w:szCs w:val="22"/>
                <w:lang w:val="tr-TR" w:eastAsia="en-US" w:bidi="ar-SA"/>
              </w:rPr>
              <w:t>ARAÇ-GEREÇ</w:t>
            </w:r>
          </w:p>
        </w:tc>
        <w:tc>
          <w:tcPr>
            <w:tcW w:w="2136" w:type="dxa"/>
            <w:tcBorders>
              <w:top w:val="single" w:sz="12" w:space="0" w:color="000000"/>
              <w:left w:val="single" w:sz="12" w:space="0" w:color="000000"/>
              <w:bottom w:val="single" w:sz="12" w:space="0" w:color="000000"/>
              <w:right w:val="single" w:sz="12" w:space="0" w:color="000000"/>
            </w:tcBorders>
            <w:shd w:color="auto" w:fill="FFE599" w:themeFill="accent4" w:themeFillTint="66" w:val="clear"/>
            <w:vAlign w:val="center"/>
          </w:tcPr>
          <w:p>
            <w:pPr>
              <w:pStyle w:val="Normal"/>
              <w:widowControl/>
              <w:spacing w:lineRule="auto" w:line="240" w:before="0" w:after="0"/>
              <w:jc w:val="center"/>
              <w:rPr>
                <w:b/>
                <w:sz w:val="24"/>
              </w:rPr>
            </w:pPr>
            <w:r>
              <w:rPr>
                <w:rFonts w:eastAsia="Calibri" w:cs=""/>
                <w:b/>
                <w:kern w:val="0"/>
                <w:sz w:val="24"/>
                <w:szCs w:val="22"/>
                <w:lang w:val="tr-TR" w:eastAsia="en-US" w:bidi="ar-SA"/>
              </w:rPr>
              <w:t>DEĞERLENDİRME</w:t>
            </w:r>
          </w:p>
        </w:tc>
      </w:tr>
      <w:tr>
        <w:trPr>
          <w:trHeight w:val="1951" w:hRule="atLeast"/>
          <w:cantSplit w:val="true"/>
        </w:trPr>
        <w:tc>
          <w:tcPr>
            <w:tcW w:w="573" w:type="dxa"/>
            <w:vMerge w:val="restart"/>
            <w:tcBorders>
              <w:top w:val="single" w:sz="12" w:space="0" w:color="000000"/>
              <w:left w:val="single" w:sz="12" w:space="0" w:color="000000"/>
              <w:bottom w:val="single" w:sz="12" w:space="0" w:color="000000"/>
              <w:right w:val="single" w:sz="12" w:space="0" w:color="000000"/>
            </w:tcBorders>
            <w:textDirection w:val="btLr"/>
            <w:vAlign w:val="center"/>
          </w:tcPr>
          <w:p>
            <w:pPr>
              <w:pStyle w:val="Normal"/>
              <w:widowControl/>
              <w:spacing w:lineRule="auto" w:line="240" w:before="0" w:after="0"/>
              <w:ind w:left="113" w:right="113"/>
              <w:jc w:val="center"/>
              <w:rPr>
                <w:b/>
                <w:color w:val="660066"/>
                <w:sz w:val="28"/>
              </w:rPr>
            </w:pPr>
            <w:r>
              <w:rPr>
                <w:rFonts w:eastAsia="Calibri" w:cs=""/>
                <w:b/>
                <w:color w:val="660066"/>
                <w:kern w:val="0"/>
                <w:sz w:val="28"/>
                <w:szCs w:val="22"/>
                <w:lang w:val="tr-TR" w:eastAsia="en-US" w:bidi="ar-SA"/>
              </w:rPr>
              <w:t>MART</w:t>
            </w:r>
          </w:p>
        </w:tc>
        <w:tc>
          <w:tcPr>
            <w:tcW w:w="514" w:type="dxa"/>
            <w:tcBorders>
              <w:top w:val="single" w:sz="12" w:space="0" w:color="000000"/>
              <w:left w:val="single" w:sz="12" w:space="0" w:color="000000"/>
              <w:bottom w:val="single" w:sz="12" w:space="0" w:color="000000"/>
              <w:right w:val="single" w:sz="12" w:space="0" w:color="000000"/>
            </w:tcBorders>
            <w:textDirection w:val="btLr"/>
            <w:vAlign w:val="center"/>
          </w:tcPr>
          <w:p>
            <w:pPr>
              <w:pStyle w:val="Normal"/>
              <w:widowControl/>
              <w:spacing w:lineRule="auto" w:line="240" w:before="0" w:after="0"/>
              <w:ind w:left="113" w:right="113"/>
              <w:jc w:val="center"/>
              <w:rPr>
                <w:b/>
              </w:rPr>
            </w:pPr>
            <w:r>
              <w:rPr>
                <w:rFonts w:eastAsia="Calibri" w:cs=""/>
                <w:b/>
                <w:kern w:val="0"/>
                <w:sz w:val="22"/>
                <w:szCs w:val="22"/>
                <w:lang w:val="tr-TR" w:eastAsia="en-US" w:bidi="ar-SA"/>
              </w:rPr>
              <w:t>2-6 Mart</w:t>
            </w:r>
          </w:p>
        </w:tc>
        <w:tc>
          <w:tcPr>
            <w:tcW w:w="515" w:type="dxa"/>
            <w:tcBorders>
              <w:top w:val="single" w:sz="12" w:space="0" w:color="000000"/>
              <w:left w:val="single" w:sz="12" w:space="0" w:color="000000"/>
              <w:bottom w:val="single" w:sz="12" w:space="0" w:color="000000"/>
              <w:right w:val="single" w:sz="12" w:space="0" w:color="000000"/>
            </w:tcBorders>
            <w:textDirection w:val="btLr"/>
            <w:vAlign w:val="center"/>
          </w:tcPr>
          <w:p>
            <w:pPr>
              <w:pStyle w:val="Normal"/>
              <w:widowControl/>
              <w:spacing w:lineRule="auto" w:line="240" w:before="0" w:after="0"/>
              <w:ind w:left="113" w:right="113"/>
              <w:jc w:val="center"/>
              <w:rPr>
                <w:b/>
              </w:rPr>
            </w:pPr>
            <w:r>
              <w:rPr>
                <w:rFonts w:eastAsia="Calibri" w:cs=""/>
                <w:b/>
                <w:kern w:val="0"/>
                <w:sz w:val="22"/>
                <w:szCs w:val="22"/>
                <w:lang w:val="tr-TR" w:eastAsia="en-US" w:bidi="ar-SA"/>
              </w:rPr>
              <w:t>2</w:t>
            </w:r>
          </w:p>
        </w:tc>
        <w:tc>
          <w:tcPr>
            <w:tcW w:w="7174" w:type="dxa"/>
            <w:vMerge w:val="restart"/>
            <w:tcBorders>
              <w:top w:val="single" w:sz="12" w:space="0" w:color="000000"/>
              <w:left w:val="single" w:sz="12" w:space="0" w:color="000000"/>
              <w:bottom w:val="single" w:sz="12" w:space="0" w:color="000000"/>
              <w:right w:val="single" w:sz="12" w:space="0" w:color="000000"/>
            </w:tcBorders>
            <w:vAlign w:val="center"/>
          </w:tcPr>
          <w:p>
            <w:pPr>
              <w:pStyle w:val="Default"/>
              <w:widowControl/>
              <w:spacing w:before="0" w:after="0"/>
              <w:jc w:val="left"/>
              <w:rPr>
                <w:sz w:val="20"/>
                <w:szCs w:val="20"/>
              </w:rPr>
            </w:pPr>
            <w:r>
              <w:rPr>
                <w:rFonts w:eastAsia="Calibri"/>
                <w:b/>
                <w:bCs/>
                <w:kern w:val="0"/>
                <w:sz w:val="20"/>
                <w:szCs w:val="20"/>
                <w:lang w:val="tr-TR" w:eastAsia="en-US" w:bidi="ar-SA"/>
              </w:rPr>
              <w:t xml:space="preserve">GKN.1.4.2. </w:t>
            </w:r>
            <w:r>
              <w:rPr>
                <w:rFonts w:eastAsia="Calibri"/>
                <w:kern w:val="0"/>
                <w:sz w:val="20"/>
                <w:szCs w:val="20"/>
                <w:lang w:val="tr-TR" w:eastAsia="en-US" w:bidi="ar-SA"/>
              </w:rPr>
              <w:t xml:space="preserve">Kalabalık ortamlarda ses tonuna dikkat eder. </w:t>
            </w:r>
          </w:p>
          <w:p>
            <w:pPr>
              <w:pStyle w:val="Default"/>
              <w:widowControl/>
              <w:spacing w:before="0" w:after="0"/>
              <w:jc w:val="left"/>
              <w:rPr>
                <w:sz w:val="20"/>
                <w:szCs w:val="20"/>
              </w:rPr>
            </w:pPr>
            <w:r>
              <w:rPr>
                <w:rFonts w:eastAsia="Calibri"/>
                <w:i/>
                <w:iCs/>
                <w:kern w:val="0"/>
                <w:sz w:val="20"/>
                <w:szCs w:val="20"/>
                <w:lang w:val="tr-TR" w:eastAsia="en-US" w:bidi="ar-SA"/>
              </w:rPr>
              <w:t xml:space="preserve">a) Kalabalık ortamlarda alçak sesle konuşmak, ölçüsüz hareketlerden kaçınmak gibi davranışlara değinilir. </w:t>
            </w:r>
          </w:p>
          <w:p>
            <w:pPr>
              <w:pStyle w:val="Default"/>
              <w:widowControl/>
              <w:spacing w:before="0" w:after="0"/>
              <w:jc w:val="left"/>
              <w:rPr>
                <w:sz w:val="20"/>
                <w:szCs w:val="20"/>
              </w:rPr>
            </w:pPr>
            <w:r>
              <w:rPr>
                <w:rFonts w:eastAsia="Calibri"/>
                <w:i/>
                <w:iCs/>
                <w:kern w:val="0"/>
                <w:sz w:val="20"/>
                <w:szCs w:val="20"/>
                <w:lang w:val="tr-TR" w:eastAsia="en-US" w:bidi="ar-SA"/>
              </w:rPr>
              <w:t xml:space="preserve">b) Başkalarının yanında gizli konuşmanın, sürekli kendinden bahsetmenin, karşıdakine söz sırası vermemenin ve konuşmayı gereğinden fazla uzatmanın nezaketsiz davranışlar olduğu vurgulanır. Bununla ilgili geleneksel, kültürel, dinî referanslardan örnekler verilir. </w:t>
            </w:r>
          </w:p>
          <w:p>
            <w:pPr>
              <w:pStyle w:val="Default"/>
              <w:widowControl/>
              <w:spacing w:before="0" w:after="0"/>
              <w:jc w:val="left"/>
              <w:rPr>
                <w:sz w:val="20"/>
                <w:szCs w:val="20"/>
              </w:rPr>
            </w:pPr>
            <w:r>
              <w:rPr>
                <w:rFonts w:eastAsia="Calibri"/>
                <w:i/>
                <w:iCs/>
                <w:kern w:val="0"/>
                <w:sz w:val="20"/>
                <w:szCs w:val="20"/>
                <w:lang w:val="tr-TR" w:eastAsia="en-US" w:bidi="ar-SA"/>
              </w:rPr>
              <w:t xml:space="preserve">c) Başkalarının yanında ortamdaki kişilerin en azından bir kısmının bilmediği ya da anlamadığı bir dili konuşmanın nezaketsiz bir davranış olduğu vurgulanır. </w:t>
            </w:r>
          </w:p>
        </w:tc>
        <w:tc>
          <w:tcPr>
            <w:tcW w:w="2267" w:type="dxa"/>
            <w:tcBorders>
              <w:top w:val="single" w:sz="12" w:space="0" w:color="000000"/>
              <w:left w:val="single" w:sz="12" w:space="0" w:color="000000"/>
              <w:bottom w:val="single" w:sz="12" w:space="0" w:color="000000"/>
              <w:right w:val="single" w:sz="12" w:space="0" w:color="000000"/>
            </w:tcBorders>
            <w:vAlign w:val="center"/>
          </w:tcPr>
          <w:p>
            <w:pPr>
              <w:pStyle w:val="Normal"/>
              <w:widowControl/>
              <w:spacing w:lineRule="auto" w:line="240" w:before="0" w:after="0"/>
              <w:jc w:val="center"/>
              <w:rPr>
                <w:sz w:val="18"/>
                <w:szCs w:val="19"/>
              </w:rPr>
            </w:pPr>
            <w:r>
              <w:rPr>
                <w:rFonts w:eastAsia="Calibri" w:cs=""/>
                <w:kern w:val="0"/>
                <w:sz w:val="18"/>
                <w:szCs w:val="19"/>
                <w:lang w:val="tr-TR" w:eastAsia="en-US" w:bidi="ar-SA"/>
              </w:rPr>
              <w:t>Düz anlatım, soru-cevap, problem çözme, tartışma, örnek olay, beyin fırtınası, gezi, gözlem, gösteri, rol oynama, drama, istasyon, altı şapka, görüşme, panel</w:t>
            </w:r>
          </w:p>
        </w:tc>
        <w:tc>
          <w:tcPr>
            <w:tcW w:w="1983" w:type="dxa"/>
            <w:tcBorders>
              <w:top w:val="single" w:sz="12" w:space="0" w:color="000000"/>
              <w:left w:val="single" w:sz="12" w:space="0" w:color="000000"/>
              <w:bottom w:val="single" w:sz="12" w:space="0" w:color="000000"/>
              <w:right w:val="single" w:sz="12" w:space="0" w:color="000000"/>
            </w:tcBorders>
            <w:vAlign w:val="center"/>
          </w:tcPr>
          <w:p>
            <w:pPr>
              <w:pStyle w:val="Normal"/>
              <w:widowControl/>
              <w:spacing w:lineRule="auto" w:line="240" w:before="0" w:after="0"/>
              <w:jc w:val="center"/>
              <w:rPr>
                <w:sz w:val="18"/>
                <w:szCs w:val="20"/>
              </w:rPr>
            </w:pPr>
            <w:r>
              <w:rPr>
                <w:rFonts w:eastAsia="Calibri" w:cs=""/>
                <w:kern w:val="0"/>
                <w:sz w:val="18"/>
                <w:szCs w:val="20"/>
                <w:lang w:val="tr-TR" w:eastAsia="en-US" w:bidi="ar-SA"/>
              </w:rPr>
              <w:t>Ders kitabı, yazı tahtası, etkileşimli tahta, slayt, internet, fotoğraf, video, belgesel</w:t>
            </w:r>
          </w:p>
        </w:tc>
        <w:tc>
          <w:tcPr>
            <w:tcW w:w="2136" w:type="dxa"/>
            <w:tcBorders>
              <w:top w:val="single" w:sz="12" w:space="0" w:color="000000"/>
              <w:left w:val="single" w:sz="12" w:space="0" w:color="000000"/>
              <w:bottom w:val="single" w:sz="12" w:space="0" w:color="000000"/>
              <w:right w:val="single" w:sz="12" w:space="0" w:color="000000"/>
            </w:tcBorders>
            <w:vAlign w:val="center"/>
          </w:tcPr>
          <w:p>
            <w:pPr>
              <w:pStyle w:val="Normal"/>
              <w:widowControl/>
              <w:spacing w:lineRule="auto" w:line="240" w:before="0" w:after="0"/>
              <w:jc w:val="center"/>
              <w:rPr>
                <w:b/>
                <w:color w:val="FF0000"/>
                <w:sz w:val="32"/>
              </w:rPr>
            </w:pPr>
            <w:r>
              <w:rPr>
                <w:rFonts w:eastAsia="Calibri" w:cs=""/>
                <w:b/>
                <w:color w:val="FF0000"/>
                <w:kern w:val="0"/>
                <w:sz w:val="32"/>
                <w:szCs w:val="22"/>
                <w:lang w:val="tr-TR" w:eastAsia="en-US" w:bidi="ar-SA"/>
              </w:rPr>
              <w:t xml:space="preserve">II. Dönem </w:t>
            </w:r>
          </w:p>
          <w:p>
            <w:pPr>
              <w:pStyle w:val="Normal"/>
              <w:widowControl/>
              <w:spacing w:lineRule="auto" w:line="240" w:before="0" w:after="0"/>
              <w:jc w:val="center"/>
              <w:rPr>
                <w:b/>
              </w:rPr>
            </w:pPr>
            <w:r>
              <w:rPr>
                <w:rFonts w:eastAsia="Calibri" w:cs=""/>
                <w:b/>
                <w:color w:val="FF0000"/>
                <w:kern w:val="0"/>
                <w:sz w:val="32"/>
                <w:szCs w:val="22"/>
                <w:lang w:val="tr-TR" w:eastAsia="en-US" w:bidi="ar-SA"/>
              </w:rPr>
              <w:t>I. Yazılı</w:t>
            </w:r>
          </w:p>
        </w:tc>
      </w:tr>
      <w:tr>
        <w:trPr>
          <w:trHeight w:val="1965" w:hRule="atLeast"/>
          <w:cantSplit w:val="true"/>
        </w:trPr>
        <w:tc>
          <w:tcPr>
            <w:tcW w:w="573" w:type="dxa"/>
            <w:vMerge w:val="continue"/>
            <w:tcBorders>
              <w:top w:val="single" w:sz="12" w:space="0" w:color="000000"/>
              <w:left w:val="single" w:sz="12" w:space="0" w:color="000000"/>
              <w:bottom w:val="single" w:sz="12" w:space="0" w:color="000000"/>
              <w:right w:val="single" w:sz="12" w:space="0" w:color="000000"/>
            </w:tcBorders>
          </w:tcPr>
          <w:p>
            <w:pPr>
              <w:pStyle w:val="Normal"/>
              <w:widowControl/>
              <w:spacing w:lineRule="auto" w:line="240" w:before="0" w:after="0"/>
              <w:jc w:val="left"/>
              <w:rPr>
                <w:rFonts w:ascii="Calibri" w:hAnsi="Calibri" w:eastAsia="Calibri" w:cs=""/>
                <w:kern w:val="0"/>
                <w:sz w:val="22"/>
                <w:szCs w:val="22"/>
                <w:lang w:val="tr-TR" w:eastAsia="en-US" w:bidi="ar-SA"/>
              </w:rPr>
            </w:pPr>
            <w:r>
              <w:rPr>
                <w:rFonts w:eastAsia="Calibri" w:cs=""/>
                <w:kern w:val="0"/>
                <w:sz w:val="22"/>
                <w:szCs w:val="22"/>
                <w:lang w:val="tr-TR" w:eastAsia="en-US" w:bidi="ar-SA"/>
              </w:rPr>
            </w:r>
          </w:p>
        </w:tc>
        <w:tc>
          <w:tcPr>
            <w:tcW w:w="514" w:type="dxa"/>
            <w:tcBorders>
              <w:top w:val="single" w:sz="12" w:space="0" w:color="000000"/>
              <w:left w:val="single" w:sz="12" w:space="0" w:color="000000"/>
              <w:bottom w:val="single" w:sz="12" w:space="0" w:color="000000"/>
              <w:right w:val="single" w:sz="12" w:space="0" w:color="000000"/>
            </w:tcBorders>
            <w:textDirection w:val="btLr"/>
            <w:vAlign w:val="center"/>
          </w:tcPr>
          <w:p>
            <w:pPr>
              <w:pStyle w:val="Normal"/>
              <w:widowControl/>
              <w:spacing w:lineRule="auto" w:line="240" w:before="0" w:after="0"/>
              <w:ind w:left="113" w:right="113"/>
              <w:jc w:val="center"/>
              <w:rPr>
                <w:b/>
              </w:rPr>
            </w:pPr>
            <w:r>
              <w:rPr>
                <w:rFonts w:eastAsia="Calibri" w:cs=""/>
                <w:b/>
                <w:kern w:val="0"/>
                <w:sz w:val="22"/>
                <w:szCs w:val="22"/>
                <w:lang w:val="tr-TR" w:eastAsia="en-US" w:bidi="ar-SA"/>
              </w:rPr>
              <w:t>9-13 Mart</w:t>
            </w:r>
          </w:p>
        </w:tc>
        <w:tc>
          <w:tcPr>
            <w:tcW w:w="515" w:type="dxa"/>
            <w:tcBorders>
              <w:top w:val="single" w:sz="12" w:space="0" w:color="000000"/>
              <w:left w:val="single" w:sz="12" w:space="0" w:color="000000"/>
              <w:bottom w:val="single" w:sz="12" w:space="0" w:color="000000"/>
              <w:right w:val="single" w:sz="12" w:space="0" w:color="000000"/>
            </w:tcBorders>
            <w:textDirection w:val="btLr"/>
            <w:vAlign w:val="center"/>
          </w:tcPr>
          <w:p>
            <w:pPr>
              <w:pStyle w:val="Normal"/>
              <w:widowControl/>
              <w:spacing w:lineRule="auto" w:line="240" w:before="0" w:after="0"/>
              <w:ind w:left="113" w:right="113"/>
              <w:jc w:val="center"/>
              <w:rPr>
                <w:b/>
              </w:rPr>
            </w:pPr>
            <w:r>
              <w:rPr>
                <w:rFonts w:eastAsia="Calibri" w:cs=""/>
                <w:b/>
                <w:kern w:val="0"/>
                <w:sz w:val="22"/>
                <w:szCs w:val="22"/>
                <w:lang w:val="tr-TR" w:eastAsia="en-US" w:bidi="ar-SA"/>
              </w:rPr>
              <w:t>2</w:t>
            </w:r>
          </w:p>
        </w:tc>
        <w:tc>
          <w:tcPr>
            <w:tcW w:w="7174" w:type="dxa"/>
            <w:vMerge w:val="continue"/>
            <w:tcBorders>
              <w:top w:val="single" w:sz="12" w:space="0" w:color="000000"/>
              <w:left w:val="single" w:sz="12" w:space="0" w:color="000000"/>
              <w:bottom w:val="single" w:sz="12" w:space="0" w:color="000000"/>
              <w:right w:val="single" w:sz="12" w:space="0" w:color="000000"/>
            </w:tcBorders>
            <w:vAlign w:val="center"/>
          </w:tcPr>
          <w:p>
            <w:pPr>
              <w:pStyle w:val="Normal"/>
              <w:widowControl/>
              <w:spacing w:lineRule="auto" w:line="240" w:before="0" w:after="0"/>
              <w:jc w:val="left"/>
              <w:rPr>
                <w:sz w:val="18"/>
              </w:rPr>
            </w:pPr>
            <w:r>
              <w:rPr>
                <w:rFonts w:eastAsia="Calibri" w:cs=""/>
                <w:kern w:val="0"/>
                <w:sz w:val="18"/>
                <w:szCs w:val="22"/>
                <w:lang w:val="tr-TR" w:eastAsia="en-US" w:bidi="ar-SA"/>
              </w:rPr>
            </w:r>
          </w:p>
        </w:tc>
        <w:tc>
          <w:tcPr>
            <w:tcW w:w="2267" w:type="dxa"/>
            <w:tcBorders>
              <w:top w:val="single" w:sz="12" w:space="0" w:color="000000"/>
              <w:left w:val="single" w:sz="12" w:space="0" w:color="000000"/>
              <w:bottom w:val="single" w:sz="12" w:space="0" w:color="000000"/>
              <w:right w:val="single" w:sz="12" w:space="0" w:color="000000"/>
            </w:tcBorders>
            <w:vAlign w:val="center"/>
          </w:tcPr>
          <w:p>
            <w:pPr>
              <w:pStyle w:val="Normal"/>
              <w:widowControl/>
              <w:spacing w:lineRule="auto" w:line="240" w:before="0" w:after="0"/>
              <w:jc w:val="center"/>
              <w:rPr>
                <w:sz w:val="18"/>
                <w:szCs w:val="19"/>
              </w:rPr>
            </w:pPr>
            <w:r>
              <w:rPr>
                <w:rFonts w:eastAsia="Calibri" w:cs=""/>
                <w:kern w:val="0"/>
                <w:sz w:val="18"/>
                <w:szCs w:val="19"/>
                <w:lang w:val="tr-TR" w:eastAsia="en-US" w:bidi="ar-SA"/>
              </w:rPr>
              <w:t>Düz anlatım, soru-cevap, problem çözme, tartışma, örnek olay, beyin fırtınası, gezi, gözlem, gösteri, rol oynama, drama, istasyon, altı şapka, görüşme, panel</w:t>
            </w:r>
          </w:p>
        </w:tc>
        <w:tc>
          <w:tcPr>
            <w:tcW w:w="1983" w:type="dxa"/>
            <w:tcBorders>
              <w:top w:val="single" w:sz="12" w:space="0" w:color="000000"/>
              <w:left w:val="single" w:sz="12" w:space="0" w:color="000000"/>
              <w:bottom w:val="single" w:sz="12" w:space="0" w:color="000000"/>
              <w:right w:val="single" w:sz="12" w:space="0" w:color="000000"/>
            </w:tcBorders>
            <w:vAlign w:val="center"/>
          </w:tcPr>
          <w:p>
            <w:pPr>
              <w:pStyle w:val="Normal"/>
              <w:widowControl/>
              <w:spacing w:lineRule="auto" w:line="240" w:before="0" w:after="0"/>
              <w:jc w:val="center"/>
              <w:rPr>
                <w:sz w:val="18"/>
                <w:szCs w:val="20"/>
              </w:rPr>
            </w:pPr>
            <w:r>
              <w:rPr>
                <w:rFonts w:eastAsia="Calibri" w:cs=""/>
                <w:kern w:val="0"/>
                <w:sz w:val="18"/>
                <w:szCs w:val="20"/>
                <w:lang w:val="tr-TR" w:eastAsia="en-US" w:bidi="ar-SA"/>
              </w:rPr>
              <w:t>Ders kitabı, yazı tahtası, etkileşimli tahta, slayt, internet, fotoğraf, video, belgesel</w:t>
            </w:r>
          </w:p>
        </w:tc>
        <w:tc>
          <w:tcPr>
            <w:tcW w:w="2136" w:type="dxa"/>
            <w:tcBorders>
              <w:top w:val="single" w:sz="12" w:space="0" w:color="000000"/>
              <w:left w:val="single" w:sz="12" w:space="0" w:color="000000"/>
              <w:bottom w:val="single" w:sz="12" w:space="0" w:color="000000"/>
              <w:right w:val="single" w:sz="12" w:space="0" w:color="000000"/>
            </w:tcBorders>
            <w:vAlign w:val="center"/>
          </w:tcPr>
          <w:p>
            <w:pPr>
              <w:pStyle w:val="Normal"/>
              <w:widowControl/>
              <w:spacing w:lineRule="auto" w:line="240" w:before="0" w:after="0"/>
              <w:jc w:val="center"/>
              <w:rPr>
                <w:b/>
              </w:rPr>
            </w:pPr>
            <w:r>
              <w:rPr>
                <w:rFonts w:eastAsia="Calibri" w:cs=""/>
                <w:b/>
                <w:color w:themeColor="accent2" w:themeShade="80" w:val="833C0B"/>
                <w:kern w:val="0"/>
                <w:sz w:val="24"/>
                <w:szCs w:val="22"/>
                <w:lang w:val="tr-TR" w:eastAsia="en-US" w:bidi="ar-SA"/>
              </w:rPr>
              <w:t>12 Mart İstiklal Marşı’nın Kabulü</w:t>
            </w:r>
          </w:p>
        </w:tc>
      </w:tr>
      <w:tr>
        <w:trPr>
          <w:trHeight w:val="1524" w:hRule="atLeast"/>
          <w:cantSplit w:val="true"/>
        </w:trPr>
        <w:tc>
          <w:tcPr>
            <w:tcW w:w="573" w:type="dxa"/>
            <w:vMerge w:val="continue"/>
            <w:tcBorders>
              <w:top w:val="single" w:sz="12" w:space="0" w:color="000000"/>
              <w:left w:val="single" w:sz="12" w:space="0" w:color="000000"/>
              <w:bottom w:val="single" w:sz="12" w:space="0" w:color="000000"/>
              <w:right w:val="single" w:sz="12" w:space="0" w:color="000000"/>
            </w:tcBorders>
          </w:tcPr>
          <w:p>
            <w:pPr>
              <w:pStyle w:val="Normal"/>
              <w:widowControl/>
              <w:spacing w:lineRule="auto" w:line="240" w:before="0" w:after="0"/>
              <w:jc w:val="left"/>
              <w:rPr>
                <w:rFonts w:ascii="Calibri" w:hAnsi="Calibri" w:eastAsia="Calibri" w:cs=""/>
                <w:kern w:val="0"/>
                <w:sz w:val="22"/>
                <w:szCs w:val="22"/>
                <w:lang w:val="tr-TR" w:eastAsia="en-US" w:bidi="ar-SA"/>
              </w:rPr>
            </w:pPr>
            <w:r>
              <w:rPr>
                <w:rFonts w:eastAsia="Calibri" w:cs=""/>
                <w:kern w:val="0"/>
                <w:sz w:val="22"/>
                <w:szCs w:val="22"/>
                <w:lang w:val="tr-TR" w:eastAsia="en-US" w:bidi="ar-SA"/>
              </w:rPr>
            </w:r>
          </w:p>
        </w:tc>
        <w:tc>
          <w:tcPr>
            <w:tcW w:w="8203" w:type="dxa"/>
            <w:gridSpan w:val="3"/>
            <w:tcBorders>
              <w:top w:val="single" w:sz="12" w:space="0" w:color="000000"/>
              <w:left w:val="single" w:sz="12" w:space="0" w:color="000000"/>
              <w:bottom w:val="single" w:sz="12" w:space="0" w:color="000000"/>
              <w:right w:val="single" w:sz="12" w:space="0" w:color="000000"/>
            </w:tcBorders>
            <w:shd w:color="auto" w:fill="FF3300" w:val="clear"/>
            <w:vAlign w:val="center"/>
          </w:tcPr>
          <w:p>
            <w:pPr>
              <w:pStyle w:val="Normal"/>
              <w:widowControl/>
              <w:spacing w:lineRule="auto" w:line="240" w:before="0" w:after="0"/>
              <w:jc w:val="center"/>
              <w:rPr>
                <w:sz w:val="16"/>
                <w:szCs w:val="18"/>
              </w:rPr>
            </w:pPr>
            <w:r>
              <w:rPr>
                <w:rFonts w:eastAsia="Calibri" w:cs=""/>
                <w:b/>
                <w:color w:themeColor="background1" w:val="FFFFFF"/>
                <w:kern w:val="0"/>
                <w:sz w:val="40"/>
                <w:szCs w:val="22"/>
                <w:lang w:val="tr-TR" w:eastAsia="en-US" w:bidi="ar-SA"/>
              </w:rPr>
              <w:t>16-20 Mart Ara Tatil</w:t>
            </w:r>
          </w:p>
        </w:tc>
        <w:tc>
          <w:tcPr>
            <w:tcW w:w="4250" w:type="dxa"/>
            <w:gridSpan w:val="2"/>
            <w:tcBorders>
              <w:top w:val="single" w:sz="12" w:space="0" w:color="000000"/>
              <w:left w:val="single" w:sz="12" w:space="0" w:color="000000"/>
              <w:bottom w:val="single" w:sz="12" w:space="0" w:color="000000"/>
              <w:right w:val="single" w:sz="12" w:space="0" w:color="000000"/>
            </w:tcBorders>
            <w:shd w:color="auto" w:fill="0070C0" w:val="clear"/>
            <w:vAlign w:val="center"/>
          </w:tcPr>
          <w:p>
            <w:pPr>
              <w:pStyle w:val="Normal"/>
              <w:widowControl/>
              <w:spacing w:lineRule="auto" w:line="240" w:before="0" w:after="0"/>
              <w:jc w:val="center"/>
              <w:rPr>
                <w:sz w:val="28"/>
                <w:szCs w:val="30"/>
              </w:rPr>
            </w:pPr>
            <w:r>
              <w:rPr>
                <w:rFonts w:eastAsia="Calibri" w:cs=""/>
                <w:b/>
                <w:color w:themeColor="background1" w:val="FFFFFF"/>
                <w:kern w:val="0"/>
                <w:sz w:val="28"/>
                <w:szCs w:val="30"/>
                <w:lang w:val="tr-TR" w:eastAsia="en-US" w:bidi="ar-SA"/>
              </w:rPr>
              <w:t>20-21-22 Mart Ramazan Bayramı</w:t>
            </w:r>
          </w:p>
        </w:tc>
        <w:tc>
          <w:tcPr>
            <w:tcW w:w="2136" w:type="dxa"/>
            <w:tcBorders>
              <w:top w:val="single" w:sz="12" w:space="0" w:color="000000"/>
              <w:left w:val="single" w:sz="12" w:space="0" w:color="000000"/>
              <w:bottom w:val="single" w:sz="12" w:space="0" w:color="000000"/>
              <w:right w:val="single" w:sz="12" w:space="0" w:color="000000"/>
            </w:tcBorders>
            <w:vAlign w:val="center"/>
          </w:tcPr>
          <w:p>
            <w:pPr>
              <w:pStyle w:val="Normal"/>
              <w:widowControl/>
              <w:spacing w:lineRule="exact" w:line="320" w:before="0" w:after="0"/>
              <w:jc w:val="center"/>
              <w:rPr>
                <w:b/>
                <w:color w:val="CC6600"/>
                <w:sz w:val="32"/>
              </w:rPr>
            </w:pPr>
            <w:r>
              <w:rPr>
                <w:rFonts w:eastAsia="Calibri" w:cs=""/>
                <w:b/>
                <w:color w:themeColor="accent2" w:themeShade="80" w:val="833C0B"/>
                <w:kern w:val="0"/>
                <w:sz w:val="24"/>
                <w:szCs w:val="22"/>
                <w:lang w:val="tr-TR" w:eastAsia="en-US" w:bidi="ar-SA"/>
              </w:rPr>
              <w:t>18 Mart Çanakkale Zaferi ve Şehitleri Anma Günü</w:t>
            </w:r>
          </w:p>
        </w:tc>
      </w:tr>
      <w:tr>
        <w:trPr>
          <w:trHeight w:val="2525" w:hRule="atLeast"/>
          <w:cantSplit w:val="true"/>
        </w:trPr>
        <w:tc>
          <w:tcPr>
            <w:tcW w:w="573" w:type="dxa"/>
            <w:vMerge w:val="continue"/>
            <w:tcBorders>
              <w:top w:val="single" w:sz="12" w:space="0" w:color="000000"/>
              <w:left w:val="single" w:sz="12" w:space="0" w:color="000000"/>
              <w:bottom w:val="single" w:sz="12" w:space="0" w:color="000000"/>
              <w:right w:val="single" w:sz="12" w:space="0" w:color="000000"/>
            </w:tcBorders>
          </w:tcPr>
          <w:p>
            <w:pPr>
              <w:pStyle w:val="Normal"/>
              <w:widowControl/>
              <w:spacing w:lineRule="auto" w:line="240" w:before="0" w:after="0"/>
              <w:jc w:val="left"/>
              <w:rPr>
                <w:rFonts w:ascii="Calibri" w:hAnsi="Calibri" w:eastAsia="Calibri" w:cs=""/>
                <w:kern w:val="0"/>
                <w:sz w:val="22"/>
                <w:szCs w:val="22"/>
                <w:lang w:val="tr-TR" w:eastAsia="en-US" w:bidi="ar-SA"/>
              </w:rPr>
            </w:pPr>
            <w:r>
              <w:rPr>
                <w:rFonts w:eastAsia="Calibri" w:cs=""/>
                <w:kern w:val="0"/>
                <w:sz w:val="22"/>
                <w:szCs w:val="22"/>
                <w:lang w:val="tr-TR" w:eastAsia="en-US" w:bidi="ar-SA"/>
              </w:rPr>
            </w:r>
          </w:p>
        </w:tc>
        <w:tc>
          <w:tcPr>
            <w:tcW w:w="514" w:type="dxa"/>
            <w:tcBorders>
              <w:top w:val="single" w:sz="12" w:space="0" w:color="000000"/>
              <w:left w:val="single" w:sz="12" w:space="0" w:color="000000"/>
              <w:bottom w:val="single" w:sz="12" w:space="0" w:color="000000"/>
              <w:right w:val="single" w:sz="12" w:space="0" w:color="000000"/>
            </w:tcBorders>
            <w:textDirection w:val="btLr"/>
            <w:vAlign w:val="center"/>
          </w:tcPr>
          <w:p>
            <w:pPr>
              <w:pStyle w:val="Normal"/>
              <w:widowControl/>
              <w:spacing w:lineRule="auto" w:line="240" w:before="0" w:after="0"/>
              <w:ind w:left="113" w:right="113"/>
              <w:jc w:val="center"/>
              <w:rPr>
                <w:b/>
              </w:rPr>
            </w:pPr>
            <w:r>
              <w:rPr>
                <w:rFonts w:eastAsia="Calibri" w:cs=""/>
                <w:b/>
                <w:kern w:val="0"/>
                <w:sz w:val="22"/>
                <w:szCs w:val="22"/>
                <w:lang w:val="tr-TR" w:eastAsia="en-US" w:bidi="ar-SA"/>
              </w:rPr>
              <w:t>23-27 Mart</w:t>
            </w:r>
          </w:p>
        </w:tc>
        <w:tc>
          <w:tcPr>
            <w:tcW w:w="515" w:type="dxa"/>
            <w:tcBorders>
              <w:top w:val="single" w:sz="12" w:space="0" w:color="000000"/>
              <w:left w:val="single" w:sz="12" w:space="0" w:color="000000"/>
              <w:bottom w:val="single" w:sz="12" w:space="0" w:color="000000"/>
              <w:right w:val="single" w:sz="12" w:space="0" w:color="000000"/>
            </w:tcBorders>
            <w:textDirection w:val="btLr"/>
            <w:vAlign w:val="center"/>
          </w:tcPr>
          <w:p>
            <w:pPr>
              <w:pStyle w:val="Normal"/>
              <w:widowControl/>
              <w:spacing w:lineRule="auto" w:line="240" w:before="0" w:after="0"/>
              <w:ind w:left="113" w:right="113"/>
              <w:jc w:val="center"/>
              <w:rPr>
                <w:b/>
              </w:rPr>
            </w:pPr>
            <w:r>
              <w:rPr>
                <w:rFonts w:eastAsia="Calibri" w:cs=""/>
                <w:b/>
                <w:kern w:val="0"/>
                <w:sz w:val="22"/>
                <w:szCs w:val="22"/>
                <w:lang w:val="tr-TR" w:eastAsia="en-US" w:bidi="ar-SA"/>
              </w:rPr>
              <w:t>2</w:t>
            </w:r>
          </w:p>
        </w:tc>
        <w:tc>
          <w:tcPr>
            <w:tcW w:w="7174" w:type="dxa"/>
            <w:tcBorders>
              <w:top w:val="single" w:sz="12" w:space="0" w:color="000000"/>
              <w:left w:val="single" w:sz="12" w:space="0" w:color="000000"/>
              <w:bottom w:val="single" w:sz="12" w:space="0" w:color="000000"/>
              <w:right w:val="single" w:sz="12" w:space="0" w:color="000000"/>
            </w:tcBorders>
            <w:vAlign w:val="center"/>
          </w:tcPr>
          <w:p>
            <w:pPr>
              <w:pStyle w:val="Default"/>
              <w:widowControl/>
              <w:spacing w:before="0" w:after="0"/>
              <w:jc w:val="left"/>
              <w:rPr>
                <w:sz w:val="20"/>
                <w:szCs w:val="20"/>
              </w:rPr>
            </w:pPr>
            <w:r>
              <w:rPr>
                <w:rFonts w:eastAsia="Calibri"/>
                <w:b/>
                <w:bCs/>
                <w:kern w:val="0"/>
                <w:sz w:val="20"/>
                <w:szCs w:val="20"/>
                <w:lang w:val="tr-TR" w:eastAsia="en-US" w:bidi="ar-SA"/>
              </w:rPr>
              <w:t xml:space="preserve">GKN.1.4.3. </w:t>
            </w:r>
            <w:r>
              <w:rPr>
                <w:rFonts w:eastAsia="Calibri"/>
                <w:kern w:val="0"/>
                <w:sz w:val="20"/>
                <w:szCs w:val="20"/>
                <w:lang w:val="tr-TR" w:eastAsia="en-US" w:bidi="ar-SA"/>
              </w:rPr>
              <w:t xml:space="preserve">Günlük hayatta nezaket ifadelerini kullanmaya özen gösterir. </w:t>
            </w:r>
          </w:p>
          <w:p>
            <w:pPr>
              <w:pStyle w:val="Normal"/>
              <w:widowControl/>
              <w:spacing w:lineRule="auto" w:line="240" w:before="0" w:after="0"/>
              <w:jc w:val="left"/>
              <w:rPr>
                <w:sz w:val="18"/>
              </w:rPr>
            </w:pPr>
            <w:r>
              <w:rPr>
                <w:rFonts w:eastAsia="Calibri" w:cs=""/>
                <w:i/>
                <w:iCs/>
                <w:kern w:val="0"/>
                <w:sz w:val="20"/>
                <w:szCs w:val="20"/>
                <w:lang w:val="tr-TR" w:eastAsia="en-US" w:bidi="ar-SA"/>
              </w:rPr>
              <w:t>Selamlaşma, tebrik, iyi niyet (merhaba, hoşça kal, günaydın, hayırlı sabahlar, iyi akşamlar, geçmiş olsun, tebrik ederim, teşekkür ederim, selamünaleyküm, Allah razı olsun vb.) ifadelerinin kullanımı üzerinde durulur.</w:t>
            </w:r>
          </w:p>
        </w:tc>
        <w:tc>
          <w:tcPr>
            <w:tcW w:w="2267" w:type="dxa"/>
            <w:tcBorders>
              <w:top w:val="single" w:sz="12" w:space="0" w:color="000000"/>
              <w:left w:val="single" w:sz="12" w:space="0" w:color="000000"/>
              <w:bottom w:val="single" w:sz="12" w:space="0" w:color="000000"/>
              <w:right w:val="single" w:sz="12" w:space="0" w:color="000000"/>
            </w:tcBorders>
            <w:vAlign w:val="center"/>
          </w:tcPr>
          <w:p>
            <w:pPr>
              <w:pStyle w:val="Normal"/>
              <w:widowControl/>
              <w:spacing w:lineRule="auto" w:line="240" w:before="0" w:after="0"/>
              <w:jc w:val="center"/>
              <w:rPr>
                <w:sz w:val="18"/>
                <w:szCs w:val="19"/>
              </w:rPr>
            </w:pPr>
            <w:r>
              <w:rPr>
                <w:rFonts w:eastAsia="Calibri" w:cs=""/>
                <w:kern w:val="0"/>
                <w:sz w:val="18"/>
                <w:szCs w:val="19"/>
                <w:lang w:val="tr-TR" w:eastAsia="en-US" w:bidi="ar-SA"/>
              </w:rPr>
              <w:t>Düz anlatım, soru-cevap, problem çözme, tartışma, örnek olay, beyin fırtınası, gezi, gözlem, gösteri, rol oynama, drama, istasyon, altı şapka, görüşme, panel</w:t>
            </w:r>
          </w:p>
        </w:tc>
        <w:tc>
          <w:tcPr>
            <w:tcW w:w="1983" w:type="dxa"/>
            <w:tcBorders>
              <w:top w:val="single" w:sz="12" w:space="0" w:color="000000"/>
              <w:left w:val="single" w:sz="12" w:space="0" w:color="000000"/>
              <w:bottom w:val="single" w:sz="12" w:space="0" w:color="000000"/>
              <w:right w:val="single" w:sz="12" w:space="0" w:color="000000"/>
            </w:tcBorders>
            <w:vAlign w:val="center"/>
          </w:tcPr>
          <w:p>
            <w:pPr>
              <w:pStyle w:val="Normal"/>
              <w:widowControl/>
              <w:spacing w:lineRule="auto" w:line="240" w:before="0" w:after="0"/>
              <w:jc w:val="center"/>
              <w:rPr>
                <w:sz w:val="18"/>
                <w:szCs w:val="20"/>
              </w:rPr>
            </w:pPr>
            <w:r>
              <w:rPr>
                <w:rFonts w:eastAsia="Calibri" w:cs=""/>
                <w:kern w:val="0"/>
                <w:sz w:val="18"/>
                <w:szCs w:val="20"/>
                <w:lang w:val="tr-TR" w:eastAsia="en-US" w:bidi="ar-SA"/>
              </w:rPr>
              <w:t>Ders kitabı, yazı tahtası, etkileşimli tahta, slayt, internet, fotoğraf, video, belgesel</w:t>
            </w:r>
          </w:p>
        </w:tc>
        <w:tc>
          <w:tcPr>
            <w:tcW w:w="2136" w:type="dxa"/>
            <w:tcBorders>
              <w:top w:val="single" w:sz="12" w:space="0" w:color="000000"/>
              <w:left w:val="single" w:sz="12" w:space="0" w:color="000000"/>
              <w:bottom w:val="single" w:sz="12" w:space="0" w:color="000000"/>
              <w:right w:val="single" w:sz="12" w:space="0" w:color="000000"/>
            </w:tcBorders>
            <w:vAlign w:val="center"/>
          </w:tcPr>
          <w:p>
            <w:pPr>
              <w:pStyle w:val="Normal"/>
              <w:widowControl/>
              <w:spacing w:lineRule="auto" w:line="240" w:before="0" w:after="0"/>
              <w:jc w:val="center"/>
              <w:rPr>
                <w:b/>
              </w:rPr>
            </w:pPr>
            <w:r>
              <w:rPr>
                <w:rFonts w:eastAsia="Calibri" w:cs=""/>
                <w:b/>
                <w:kern w:val="0"/>
                <w:sz w:val="22"/>
                <w:szCs w:val="22"/>
                <w:lang w:val="tr-TR" w:eastAsia="en-US" w:bidi="ar-SA"/>
              </w:rPr>
            </w:r>
          </w:p>
        </w:tc>
      </w:tr>
    </w:tbl>
    <w:p>
      <w:pPr>
        <w:pStyle w:val="Normal"/>
        <w:rPr/>
      </w:pPr>
      <w:r>
        <w:rPr/>
      </w:r>
    </w:p>
    <w:tbl>
      <w:tblPr>
        <w:tblStyle w:val="TabloKlavuzu"/>
        <w:tblpPr w:vertAnchor="page" w:horzAnchor="margin" w:tblpXSpec="center" w:leftFromText="141" w:rightFromText="141" w:tblpY="801"/>
        <w:tblW w:w="15239"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572"/>
        <w:gridCol w:w="517"/>
        <w:gridCol w:w="518"/>
        <w:gridCol w:w="7169"/>
        <w:gridCol w:w="2409"/>
        <w:gridCol w:w="1983"/>
        <w:gridCol w:w="2070"/>
      </w:tblGrid>
      <w:tr>
        <w:trPr>
          <w:trHeight w:val="821" w:hRule="atLeast"/>
          <w:cantSplit w:val="true"/>
        </w:trPr>
        <w:tc>
          <w:tcPr>
            <w:tcW w:w="572" w:type="dxa"/>
            <w:tcBorders>
              <w:top w:val="single" w:sz="12" w:space="0" w:color="000000"/>
              <w:left w:val="single" w:sz="12" w:space="0" w:color="000000"/>
              <w:bottom w:val="single" w:sz="12" w:space="0" w:color="000000"/>
              <w:right w:val="single" w:sz="12" w:space="0" w:color="000000"/>
            </w:tcBorders>
            <w:shd w:color="auto" w:fill="FFE599" w:themeFill="accent4" w:themeFillTint="66" w:val="clear"/>
            <w:textDirection w:val="btLr"/>
            <w:vAlign w:val="center"/>
          </w:tcPr>
          <w:p>
            <w:pPr>
              <w:pStyle w:val="Normal"/>
              <w:widowControl/>
              <w:spacing w:lineRule="auto" w:line="240" w:before="0" w:after="0"/>
              <w:ind w:left="113" w:right="113"/>
              <w:jc w:val="center"/>
              <w:rPr>
                <w:b/>
                <w:sz w:val="20"/>
              </w:rPr>
            </w:pPr>
            <w:r>
              <w:rPr>
                <w:rFonts w:eastAsia="Calibri" w:cs=""/>
                <w:b/>
                <w:kern w:val="0"/>
                <w:sz w:val="20"/>
                <w:szCs w:val="22"/>
                <w:lang w:val="tr-TR" w:eastAsia="en-US" w:bidi="ar-SA"/>
              </w:rPr>
              <w:t>AY</w:t>
            </w:r>
          </w:p>
        </w:tc>
        <w:tc>
          <w:tcPr>
            <w:tcW w:w="517" w:type="dxa"/>
            <w:tcBorders>
              <w:top w:val="single" w:sz="12" w:space="0" w:color="000000"/>
              <w:left w:val="single" w:sz="12" w:space="0" w:color="000000"/>
              <w:bottom w:val="single" w:sz="12" w:space="0" w:color="000000"/>
              <w:right w:val="single" w:sz="12" w:space="0" w:color="000000"/>
            </w:tcBorders>
            <w:shd w:color="auto" w:fill="FFE599" w:themeFill="accent4" w:themeFillTint="66" w:val="clear"/>
            <w:textDirection w:val="btLr"/>
            <w:vAlign w:val="center"/>
          </w:tcPr>
          <w:p>
            <w:pPr>
              <w:pStyle w:val="Normal"/>
              <w:widowControl/>
              <w:spacing w:lineRule="auto" w:line="240" w:before="0" w:after="0"/>
              <w:ind w:left="113" w:right="113"/>
              <w:jc w:val="center"/>
              <w:rPr>
                <w:b/>
                <w:sz w:val="20"/>
              </w:rPr>
            </w:pPr>
            <w:r>
              <w:rPr>
                <w:rFonts w:eastAsia="Calibri" w:cs=""/>
                <w:b/>
                <w:kern w:val="0"/>
                <w:sz w:val="20"/>
                <w:szCs w:val="22"/>
                <w:lang w:val="tr-TR" w:eastAsia="en-US" w:bidi="ar-SA"/>
              </w:rPr>
              <w:t>HAFTA</w:t>
            </w:r>
          </w:p>
        </w:tc>
        <w:tc>
          <w:tcPr>
            <w:tcW w:w="518" w:type="dxa"/>
            <w:tcBorders>
              <w:top w:val="single" w:sz="12" w:space="0" w:color="000000"/>
              <w:left w:val="single" w:sz="12" w:space="0" w:color="000000"/>
              <w:bottom w:val="single" w:sz="12" w:space="0" w:color="000000"/>
              <w:right w:val="single" w:sz="12" w:space="0" w:color="000000"/>
            </w:tcBorders>
            <w:shd w:color="auto" w:fill="FFE599" w:themeFill="accent4" w:themeFillTint="66" w:val="clear"/>
            <w:textDirection w:val="btLr"/>
            <w:vAlign w:val="center"/>
          </w:tcPr>
          <w:p>
            <w:pPr>
              <w:pStyle w:val="Normal"/>
              <w:widowControl/>
              <w:spacing w:lineRule="auto" w:line="240" w:before="0" w:after="0"/>
              <w:ind w:left="113" w:right="113"/>
              <w:jc w:val="center"/>
              <w:rPr>
                <w:b/>
                <w:sz w:val="20"/>
              </w:rPr>
            </w:pPr>
            <w:r>
              <w:rPr>
                <w:rFonts w:eastAsia="Calibri" w:cs=""/>
                <w:b/>
                <w:kern w:val="0"/>
                <w:sz w:val="20"/>
                <w:szCs w:val="22"/>
                <w:lang w:val="tr-TR" w:eastAsia="en-US" w:bidi="ar-SA"/>
              </w:rPr>
              <w:t>SAAT</w:t>
            </w:r>
          </w:p>
        </w:tc>
        <w:tc>
          <w:tcPr>
            <w:tcW w:w="7169" w:type="dxa"/>
            <w:tcBorders>
              <w:top w:val="single" w:sz="12" w:space="0" w:color="000000"/>
              <w:left w:val="single" w:sz="12" w:space="0" w:color="000000"/>
              <w:bottom w:val="single" w:sz="12" w:space="0" w:color="000000"/>
              <w:right w:val="single" w:sz="12" w:space="0" w:color="000000"/>
            </w:tcBorders>
            <w:shd w:color="auto" w:fill="FFE599" w:themeFill="accent4" w:themeFillTint="66" w:val="clear"/>
            <w:vAlign w:val="center"/>
          </w:tcPr>
          <w:p>
            <w:pPr>
              <w:pStyle w:val="Normal"/>
              <w:widowControl/>
              <w:spacing w:lineRule="auto" w:line="240" w:before="0" w:after="0"/>
              <w:jc w:val="center"/>
              <w:rPr>
                <w:b/>
                <w:sz w:val="24"/>
              </w:rPr>
            </w:pPr>
            <w:r>
              <w:rPr>
                <w:rFonts w:eastAsia="Calibri" w:cs=""/>
                <w:b/>
                <w:kern w:val="0"/>
                <w:sz w:val="24"/>
                <w:szCs w:val="22"/>
                <w:lang w:val="tr-TR" w:eastAsia="en-US" w:bidi="ar-SA"/>
              </w:rPr>
              <w:t>KAZANIM</w:t>
            </w:r>
          </w:p>
        </w:tc>
        <w:tc>
          <w:tcPr>
            <w:tcW w:w="2409" w:type="dxa"/>
            <w:tcBorders>
              <w:top w:val="single" w:sz="12" w:space="0" w:color="000000"/>
              <w:left w:val="single" w:sz="12" w:space="0" w:color="000000"/>
              <w:bottom w:val="single" w:sz="12" w:space="0" w:color="000000"/>
              <w:right w:val="single" w:sz="12" w:space="0" w:color="000000"/>
            </w:tcBorders>
            <w:shd w:color="auto" w:fill="FFE599" w:themeFill="accent4" w:themeFillTint="66" w:val="clear"/>
            <w:vAlign w:val="center"/>
          </w:tcPr>
          <w:p>
            <w:pPr>
              <w:pStyle w:val="Normal"/>
              <w:widowControl/>
              <w:spacing w:lineRule="auto" w:line="240" w:before="0" w:after="0"/>
              <w:jc w:val="center"/>
              <w:rPr>
                <w:b/>
                <w:sz w:val="24"/>
              </w:rPr>
            </w:pPr>
            <w:r>
              <w:rPr>
                <w:rFonts w:eastAsia="Calibri" w:cs=""/>
                <w:b/>
                <w:kern w:val="0"/>
                <w:sz w:val="24"/>
                <w:szCs w:val="22"/>
                <w:lang w:val="tr-TR" w:eastAsia="en-US" w:bidi="ar-SA"/>
              </w:rPr>
              <w:t xml:space="preserve">YÖNTEM ve </w:t>
            </w:r>
          </w:p>
          <w:p>
            <w:pPr>
              <w:pStyle w:val="Normal"/>
              <w:widowControl/>
              <w:spacing w:lineRule="auto" w:line="240" w:before="0" w:after="0"/>
              <w:jc w:val="center"/>
              <w:rPr>
                <w:b/>
                <w:sz w:val="24"/>
              </w:rPr>
            </w:pPr>
            <w:r>
              <w:rPr>
                <w:rFonts w:eastAsia="Calibri" w:cs=""/>
                <w:b/>
                <w:kern w:val="0"/>
                <w:sz w:val="24"/>
                <w:szCs w:val="22"/>
                <w:lang w:val="tr-TR" w:eastAsia="en-US" w:bidi="ar-SA"/>
              </w:rPr>
              <w:t>TEKNİKLER</w:t>
            </w:r>
          </w:p>
        </w:tc>
        <w:tc>
          <w:tcPr>
            <w:tcW w:w="1983" w:type="dxa"/>
            <w:tcBorders>
              <w:top w:val="single" w:sz="12" w:space="0" w:color="000000"/>
              <w:left w:val="single" w:sz="12" w:space="0" w:color="000000"/>
              <w:bottom w:val="single" w:sz="12" w:space="0" w:color="000000"/>
              <w:right w:val="single" w:sz="12" w:space="0" w:color="000000"/>
            </w:tcBorders>
            <w:shd w:color="auto" w:fill="FFE599" w:themeFill="accent4" w:themeFillTint="66" w:val="clear"/>
            <w:vAlign w:val="center"/>
          </w:tcPr>
          <w:p>
            <w:pPr>
              <w:pStyle w:val="Normal"/>
              <w:widowControl/>
              <w:spacing w:lineRule="auto" w:line="240" w:before="0" w:after="0"/>
              <w:jc w:val="center"/>
              <w:rPr>
                <w:b/>
                <w:sz w:val="24"/>
              </w:rPr>
            </w:pPr>
            <w:r>
              <w:rPr>
                <w:rFonts w:eastAsia="Calibri" w:cs=""/>
                <w:b/>
                <w:kern w:val="0"/>
                <w:sz w:val="24"/>
                <w:szCs w:val="22"/>
                <w:lang w:val="tr-TR" w:eastAsia="en-US" w:bidi="ar-SA"/>
              </w:rPr>
              <w:t>ARAÇ-GEREÇ</w:t>
            </w:r>
          </w:p>
        </w:tc>
        <w:tc>
          <w:tcPr>
            <w:tcW w:w="2070" w:type="dxa"/>
            <w:tcBorders>
              <w:top w:val="single" w:sz="12" w:space="0" w:color="000000"/>
              <w:left w:val="single" w:sz="12" w:space="0" w:color="000000"/>
              <w:bottom w:val="single" w:sz="12" w:space="0" w:color="000000"/>
              <w:right w:val="single" w:sz="12" w:space="0" w:color="000000"/>
            </w:tcBorders>
            <w:shd w:color="auto" w:fill="FFE599" w:themeFill="accent4" w:themeFillTint="66" w:val="clear"/>
            <w:vAlign w:val="center"/>
          </w:tcPr>
          <w:p>
            <w:pPr>
              <w:pStyle w:val="Normal"/>
              <w:widowControl/>
              <w:spacing w:lineRule="auto" w:line="240" w:before="0" w:after="0"/>
              <w:jc w:val="center"/>
              <w:rPr>
                <w:b/>
                <w:sz w:val="24"/>
              </w:rPr>
            </w:pPr>
            <w:r>
              <w:rPr>
                <w:rFonts w:eastAsia="Calibri" w:cs=""/>
                <w:b/>
                <w:kern w:val="0"/>
                <w:sz w:val="24"/>
                <w:szCs w:val="22"/>
                <w:lang w:val="tr-TR" w:eastAsia="en-US" w:bidi="ar-SA"/>
              </w:rPr>
              <w:t>DEĞERLENDİRME</w:t>
            </w:r>
          </w:p>
        </w:tc>
      </w:tr>
      <w:tr>
        <w:trPr>
          <w:trHeight w:val="2103" w:hRule="atLeast"/>
          <w:cantSplit w:val="true"/>
        </w:trPr>
        <w:tc>
          <w:tcPr>
            <w:tcW w:w="572" w:type="dxa"/>
            <w:vMerge w:val="restart"/>
            <w:tcBorders>
              <w:top w:val="single" w:sz="12" w:space="0" w:color="000000"/>
              <w:left w:val="single" w:sz="12" w:space="0" w:color="000000"/>
              <w:bottom w:val="single" w:sz="12" w:space="0" w:color="000000"/>
              <w:right w:val="single" w:sz="12" w:space="0" w:color="000000"/>
            </w:tcBorders>
            <w:textDirection w:val="btLr"/>
            <w:vAlign w:val="center"/>
          </w:tcPr>
          <w:p>
            <w:pPr>
              <w:pStyle w:val="Normal"/>
              <w:widowControl/>
              <w:spacing w:lineRule="auto" w:line="240" w:before="0" w:after="0"/>
              <w:ind w:left="113" w:right="113"/>
              <w:jc w:val="center"/>
              <w:rPr>
                <w:b/>
                <w:color w:val="660066"/>
                <w:sz w:val="28"/>
              </w:rPr>
            </w:pPr>
            <w:r>
              <w:rPr>
                <w:rFonts w:eastAsia="Calibri" w:cs=""/>
                <w:b/>
                <w:color w:val="660066"/>
                <w:kern w:val="0"/>
                <w:sz w:val="28"/>
                <w:szCs w:val="22"/>
                <w:lang w:val="tr-TR" w:eastAsia="en-US" w:bidi="ar-SA"/>
              </w:rPr>
              <w:t>NİSAN</w:t>
            </w:r>
          </w:p>
        </w:tc>
        <w:tc>
          <w:tcPr>
            <w:tcW w:w="517" w:type="dxa"/>
            <w:tcBorders>
              <w:top w:val="single" w:sz="12" w:space="0" w:color="000000"/>
              <w:left w:val="single" w:sz="12" w:space="0" w:color="000000"/>
              <w:bottom w:val="single" w:sz="12" w:space="0" w:color="000000"/>
              <w:right w:val="single" w:sz="12" w:space="0" w:color="000000"/>
            </w:tcBorders>
            <w:textDirection w:val="btLr"/>
            <w:vAlign w:val="center"/>
          </w:tcPr>
          <w:p>
            <w:pPr>
              <w:pStyle w:val="Normal"/>
              <w:widowControl/>
              <w:spacing w:lineRule="auto" w:line="240" w:before="0" w:after="0"/>
              <w:ind w:left="113" w:right="113"/>
              <w:jc w:val="center"/>
              <w:rPr>
                <w:b/>
              </w:rPr>
            </w:pPr>
            <w:r>
              <w:rPr>
                <w:rFonts w:eastAsia="Calibri" w:cs=""/>
                <w:b/>
                <w:kern w:val="0"/>
                <w:sz w:val="22"/>
                <w:szCs w:val="22"/>
                <w:lang w:val="tr-TR" w:eastAsia="en-US" w:bidi="ar-SA"/>
              </w:rPr>
              <w:t>30 Mart - 3 Nisan</w:t>
            </w:r>
          </w:p>
        </w:tc>
        <w:tc>
          <w:tcPr>
            <w:tcW w:w="518" w:type="dxa"/>
            <w:tcBorders>
              <w:top w:val="single" w:sz="12" w:space="0" w:color="000000"/>
              <w:left w:val="single" w:sz="12" w:space="0" w:color="000000"/>
              <w:bottom w:val="single" w:sz="12" w:space="0" w:color="000000"/>
              <w:right w:val="single" w:sz="12" w:space="0" w:color="000000"/>
            </w:tcBorders>
            <w:textDirection w:val="btLr"/>
            <w:vAlign w:val="center"/>
          </w:tcPr>
          <w:p>
            <w:pPr>
              <w:pStyle w:val="Normal"/>
              <w:widowControl/>
              <w:spacing w:lineRule="auto" w:line="240" w:before="0" w:after="0"/>
              <w:ind w:left="113" w:right="113"/>
              <w:jc w:val="center"/>
              <w:rPr>
                <w:b/>
              </w:rPr>
            </w:pPr>
            <w:r>
              <w:rPr>
                <w:rFonts w:eastAsia="Calibri" w:cs=""/>
                <w:b/>
                <w:kern w:val="0"/>
                <w:sz w:val="22"/>
                <w:szCs w:val="22"/>
                <w:lang w:val="tr-TR" w:eastAsia="en-US" w:bidi="ar-SA"/>
              </w:rPr>
              <w:t>2</w:t>
            </w:r>
          </w:p>
        </w:tc>
        <w:tc>
          <w:tcPr>
            <w:tcW w:w="7169" w:type="dxa"/>
            <w:tcBorders>
              <w:top w:val="single" w:sz="12" w:space="0" w:color="000000"/>
              <w:left w:val="single" w:sz="12" w:space="0" w:color="000000"/>
              <w:bottom w:val="single" w:sz="12" w:space="0" w:color="000000"/>
              <w:right w:val="single" w:sz="12" w:space="0" w:color="000000"/>
            </w:tcBorders>
            <w:vAlign w:val="center"/>
          </w:tcPr>
          <w:p>
            <w:pPr>
              <w:pStyle w:val="Normal"/>
              <w:widowControl/>
              <w:spacing w:lineRule="auto" w:line="240" w:before="0" w:after="0"/>
              <w:jc w:val="left"/>
              <w:rPr>
                <w:rFonts w:ascii="Arial" w:hAnsi="Arial" w:cs="Arial"/>
                <w:sz w:val="20"/>
                <w:szCs w:val="20"/>
              </w:rPr>
            </w:pPr>
            <w:r>
              <w:rPr>
                <w:rFonts w:eastAsia="Calibri" w:cs="Arial" w:ascii="Arial" w:hAnsi="Arial"/>
                <w:b/>
                <w:bCs/>
                <w:kern w:val="0"/>
                <w:sz w:val="20"/>
                <w:szCs w:val="20"/>
                <w:lang w:val="tr-TR" w:eastAsia="en-US" w:bidi="ar-SA"/>
              </w:rPr>
              <w:t xml:space="preserve">GKN.1.4.4. </w:t>
            </w:r>
            <w:r>
              <w:rPr>
                <w:rFonts w:eastAsia="Calibri" w:cs="Arial" w:ascii="Arial" w:hAnsi="Arial"/>
                <w:kern w:val="0"/>
                <w:sz w:val="20"/>
                <w:szCs w:val="20"/>
                <w:lang w:val="tr-TR" w:eastAsia="en-US" w:bidi="ar-SA"/>
              </w:rPr>
              <w:t>Başkalarının haklarına saygı duyması gerektiğini fark eder.</w:t>
            </w:r>
          </w:p>
          <w:p>
            <w:pPr>
              <w:pStyle w:val="Default"/>
              <w:widowControl/>
              <w:spacing w:before="0" w:after="0"/>
              <w:jc w:val="left"/>
              <w:rPr>
                <w:sz w:val="20"/>
                <w:szCs w:val="20"/>
              </w:rPr>
            </w:pPr>
            <w:r>
              <w:rPr>
                <w:rFonts w:eastAsia="Calibri"/>
                <w:i/>
                <w:iCs/>
                <w:kern w:val="0"/>
                <w:sz w:val="20"/>
                <w:szCs w:val="20"/>
                <w:lang w:val="tr-TR" w:eastAsia="en-US" w:bidi="ar-SA"/>
              </w:rPr>
              <w:t xml:space="preserve">a) Market, kantin, hastane, kütüphane gibi kamuya açık mekânlarda ve sokakta uygun şekilde davranılması gerektiğine değinilir. </w:t>
            </w:r>
          </w:p>
          <w:p>
            <w:pPr>
              <w:pStyle w:val="Default"/>
              <w:widowControl/>
              <w:spacing w:before="0" w:after="0"/>
              <w:jc w:val="left"/>
              <w:rPr>
                <w:sz w:val="20"/>
                <w:szCs w:val="20"/>
              </w:rPr>
            </w:pPr>
            <w:r>
              <w:rPr>
                <w:rFonts w:eastAsia="Calibri"/>
                <w:i/>
                <w:iCs/>
                <w:kern w:val="0"/>
                <w:sz w:val="20"/>
                <w:szCs w:val="20"/>
                <w:lang w:val="tr-TR" w:eastAsia="en-US" w:bidi="ar-SA"/>
              </w:rPr>
              <w:t xml:space="preserve">b) Alışveriş merkezi, pazar, market ve kantin gibi ticari alanlarda insanlara ve eşyalara özenli davranılması gerektiği belirtilir. </w:t>
            </w:r>
          </w:p>
        </w:tc>
        <w:tc>
          <w:tcPr>
            <w:tcW w:w="2409" w:type="dxa"/>
            <w:tcBorders>
              <w:top w:val="single" w:sz="12" w:space="0" w:color="000000"/>
              <w:left w:val="single" w:sz="12" w:space="0" w:color="000000"/>
              <w:bottom w:val="single" w:sz="12" w:space="0" w:color="000000"/>
              <w:right w:val="single" w:sz="12" w:space="0" w:color="000000"/>
            </w:tcBorders>
            <w:vAlign w:val="center"/>
          </w:tcPr>
          <w:p>
            <w:pPr>
              <w:pStyle w:val="Normal"/>
              <w:widowControl/>
              <w:spacing w:lineRule="auto" w:line="240" w:before="0" w:after="0"/>
              <w:jc w:val="center"/>
              <w:rPr>
                <w:sz w:val="18"/>
                <w:szCs w:val="19"/>
              </w:rPr>
            </w:pPr>
            <w:r>
              <w:rPr>
                <w:rFonts w:eastAsia="Calibri" w:cs=""/>
                <w:kern w:val="0"/>
                <w:sz w:val="18"/>
                <w:szCs w:val="19"/>
                <w:lang w:val="tr-TR" w:eastAsia="en-US" w:bidi="ar-SA"/>
              </w:rPr>
              <w:t>Düz anlatım, soru-cevap, problem çözme, tartışma, örnek olay, beyin fırtınası, gezi, gözlem, gösteri, rol oynama, drama, istasyon, altı şapka, görüşme, panel</w:t>
            </w:r>
          </w:p>
        </w:tc>
        <w:tc>
          <w:tcPr>
            <w:tcW w:w="1983" w:type="dxa"/>
            <w:tcBorders>
              <w:top w:val="single" w:sz="12" w:space="0" w:color="000000"/>
              <w:left w:val="single" w:sz="12" w:space="0" w:color="000000"/>
              <w:bottom w:val="single" w:sz="12" w:space="0" w:color="000000"/>
              <w:right w:val="single" w:sz="12" w:space="0" w:color="000000"/>
            </w:tcBorders>
            <w:vAlign w:val="center"/>
          </w:tcPr>
          <w:p>
            <w:pPr>
              <w:pStyle w:val="Normal"/>
              <w:widowControl/>
              <w:spacing w:lineRule="auto" w:line="240" w:before="0" w:after="0"/>
              <w:jc w:val="center"/>
              <w:rPr>
                <w:sz w:val="18"/>
                <w:szCs w:val="20"/>
              </w:rPr>
            </w:pPr>
            <w:r>
              <w:rPr>
                <w:rFonts w:eastAsia="Calibri" w:cs=""/>
                <w:kern w:val="0"/>
                <w:sz w:val="18"/>
                <w:szCs w:val="20"/>
                <w:lang w:val="tr-TR" w:eastAsia="en-US" w:bidi="ar-SA"/>
              </w:rPr>
              <w:t>Ders kitabı, yazı tahtası, etkileşimli tahta, slayt, internet, fotoğraf, video, belgesel</w:t>
            </w:r>
          </w:p>
        </w:tc>
        <w:tc>
          <w:tcPr>
            <w:tcW w:w="2070" w:type="dxa"/>
            <w:tcBorders>
              <w:top w:val="single" w:sz="12" w:space="0" w:color="000000"/>
              <w:left w:val="single" w:sz="12" w:space="0" w:color="000000"/>
              <w:bottom w:val="single" w:sz="12" w:space="0" w:color="000000"/>
              <w:right w:val="single" w:sz="12" w:space="0" w:color="000000"/>
            </w:tcBorders>
            <w:vAlign w:val="center"/>
          </w:tcPr>
          <w:p>
            <w:pPr>
              <w:pStyle w:val="Normal"/>
              <w:widowControl/>
              <w:spacing w:lineRule="auto" w:line="240" w:before="0" w:after="0"/>
              <w:jc w:val="center"/>
              <w:rPr>
                <w:b/>
              </w:rPr>
            </w:pPr>
            <w:r>
              <w:rPr>
                <w:rFonts w:eastAsia="Calibri" w:cs=""/>
                <w:b/>
                <w:kern w:val="0"/>
                <w:sz w:val="22"/>
                <w:szCs w:val="22"/>
                <w:lang w:val="tr-TR" w:eastAsia="en-US" w:bidi="ar-SA"/>
              </w:rPr>
            </w:r>
          </w:p>
        </w:tc>
      </w:tr>
      <w:tr>
        <w:trPr>
          <w:trHeight w:val="2090" w:hRule="atLeast"/>
          <w:cantSplit w:val="true"/>
        </w:trPr>
        <w:tc>
          <w:tcPr>
            <w:tcW w:w="572" w:type="dxa"/>
            <w:vMerge w:val="continue"/>
            <w:tcBorders>
              <w:top w:val="single" w:sz="12" w:space="0" w:color="000000"/>
              <w:left w:val="single" w:sz="12" w:space="0" w:color="000000"/>
              <w:bottom w:val="single" w:sz="12" w:space="0" w:color="000000"/>
              <w:right w:val="single" w:sz="12" w:space="0" w:color="000000"/>
            </w:tcBorders>
            <w:textDirection w:val="btLr"/>
            <w:vAlign w:val="center"/>
          </w:tcPr>
          <w:p>
            <w:pPr>
              <w:pStyle w:val="Normal"/>
              <w:widowControl/>
              <w:spacing w:lineRule="auto" w:line="240" w:before="0" w:after="0"/>
              <w:ind w:left="113" w:right="113"/>
              <w:jc w:val="center"/>
              <w:rPr>
                <w:b/>
                <w:color w:val="660066"/>
              </w:rPr>
            </w:pPr>
            <w:r>
              <w:rPr>
                <w:rFonts w:eastAsia="Calibri" w:cs=""/>
                <w:b/>
                <w:color w:val="660066"/>
                <w:kern w:val="0"/>
                <w:sz w:val="22"/>
                <w:szCs w:val="22"/>
                <w:lang w:val="tr-TR" w:eastAsia="en-US" w:bidi="ar-SA"/>
              </w:rPr>
            </w:r>
          </w:p>
        </w:tc>
        <w:tc>
          <w:tcPr>
            <w:tcW w:w="517" w:type="dxa"/>
            <w:tcBorders>
              <w:top w:val="single" w:sz="12" w:space="0" w:color="000000"/>
              <w:left w:val="single" w:sz="12" w:space="0" w:color="000000"/>
              <w:bottom w:val="single" w:sz="12" w:space="0" w:color="000000"/>
              <w:right w:val="single" w:sz="12" w:space="0" w:color="000000"/>
            </w:tcBorders>
            <w:textDirection w:val="btLr"/>
            <w:vAlign w:val="center"/>
          </w:tcPr>
          <w:p>
            <w:pPr>
              <w:pStyle w:val="Normal"/>
              <w:widowControl/>
              <w:spacing w:lineRule="auto" w:line="240" w:before="0" w:after="0"/>
              <w:ind w:left="113" w:right="113"/>
              <w:jc w:val="center"/>
              <w:rPr>
                <w:b/>
              </w:rPr>
            </w:pPr>
            <w:r>
              <w:rPr>
                <w:rFonts w:eastAsia="Calibri" w:cs=""/>
                <w:b/>
                <w:kern w:val="0"/>
                <w:sz w:val="22"/>
                <w:szCs w:val="22"/>
                <w:lang w:val="tr-TR" w:eastAsia="en-US" w:bidi="ar-SA"/>
              </w:rPr>
              <w:t>6-10 Nisan</w:t>
            </w:r>
          </w:p>
        </w:tc>
        <w:tc>
          <w:tcPr>
            <w:tcW w:w="518" w:type="dxa"/>
            <w:tcBorders>
              <w:top w:val="single" w:sz="12" w:space="0" w:color="000000"/>
              <w:left w:val="single" w:sz="12" w:space="0" w:color="000000"/>
              <w:bottom w:val="single" w:sz="12" w:space="0" w:color="000000"/>
              <w:right w:val="single" w:sz="12" w:space="0" w:color="000000"/>
            </w:tcBorders>
            <w:textDirection w:val="btLr"/>
            <w:vAlign w:val="center"/>
          </w:tcPr>
          <w:p>
            <w:pPr>
              <w:pStyle w:val="Normal"/>
              <w:widowControl/>
              <w:spacing w:lineRule="auto" w:line="240" w:before="0" w:after="0"/>
              <w:ind w:left="113" w:right="113"/>
              <w:jc w:val="center"/>
              <w:rPr>
                <w:b/>
              </w:rPr>
            </w:pPr>
            <w:r>
              <w:rPr>
                <w:rFonts w:eastAsia="Calibri" w:cs=""/>
                <w:b/>
                <w:kern w:val="0"/>
                <w:sz w:val="22"/>
                <w:szCs w:val="22"/>
                <w:lang w:val="tr-TR" w:eastAsia="en-US" w:bidi="ar-SA"/>
              </w:rPr>
              <w:t>2</w:t>
            </w:r>
          </w:p>
        </w:tc>
        <w:tc>
          <w:tcPr>
            <w:tcW w:w="7169" w:type="dxa"/>
            <w:tcBorders>
              <w:top w:val="single" w:sz="12" w:space="0" w:color="000000"/>
              <w:left w:val="single" w:sz="12" w:space="0" w:color="000000"/>
              <w:bottom w:val="single" w:sz="12" w:space="0" w:color="000000"/>
              <w:right w:val="single" w:sz="12" w:space="0" w:color="000000"/>
            </w:tcBorders>
            <w:vAlign w:val="center"/>
          </w:tcPr>
          <w:p>
            <w:pPr>
              <w:pStyle w:val="Default"/>
              <w:widowControl/>
              <w:spacing w:before="0" w:after="0"/>
              <w:jc w:val="left"/>
              <w:rPr>
                <w:sz w:val="20"/>
                <w:szCs w:val="20"/>
              </w:rPr>
            </w:pPr>
            <w:r>
              <w:rPr>
                <w:rFonts w:eastAsia="Calibri"/>
                <w:b/>
                <w:bCs/>
                <w:kern w:val="0"/>
                <w:sz w:val="20"/>
                <w:szCs w:val="20"/>
                <w:lang w:val="tr-TR" w:eastAsia="en-US" w:bidi="ar-SA"/>
              </w:rPr>
              <w:t xml:space="preserve">GKN.1.4.5. </w:t>
            </w:r>
            <w:r>
              <w:rPr>
                <w:rFonts w:eastAsia="Calibri"/>
                <w:kern w:val="0"/>
                <w:sz w:val="20"/>
                <w:szCs w:val="20"/>
                <w:lang w:val="tr-TR" w:eastAsia="en-US" w:bidi="ar-SA"/>
              </w:rPr>
              <w:t xml:space="preserve">Komşularına nezaket göstermenin önemini değerlendirir. </w:t>
            </w:r>
          </w:p>
          <w:p>
            <w:pPr>
              <w:pStyle w:val="Default"/>
              <w:widowControl/>
              <w:spacing w:before="0" w:after="0"/>
              <w:jc w:val="left"/>
              <w:rPr>
                <w:sz w:val="20"/>
                <w:szCs w:val="20"/>
              </w:rPr>
            </w:pPr>
            <w:r>
              <w:rPr>
                <w:rFonts w:eastAsia="Calibri"/>
                <w:i/>
                <w:iCs/>
                <w:kern w:val="0"/>
                <w:sz w:val="20"/>
                <w:szCs w:val="20"/>
                <w:lang w:val="tr-TR" w:eastAsia="en-US" w:bidi="ar-SA"/>
              </w:rPr>
              <w:t xml:space="preserve">a) Komşuluğun karşılıklı hak ve sorumluluklar içerdiğine değinilir. </w:t>
            </w:r>
          </w:p>
          <w:p>
            <w:pPr>
              <w:pStyle w:val="Default"/>
              <w:widowControl/>
              <w:spacing w:before="0" w:after="0"/>
              <w:jc w:val="left"/>
              <w:rPr>
                <w:sz w:val="20"/>
                <w:szCs w:val="20"/>
              </w:rPr>
            </w:pPr>
            <w:r>
              <w:rPr>
                <w:rFonts w:eastAsia="Calibri"/>
                <w:i/>
                <w:iCs/>
                <w:kern w:val="0"/>
                <w:sz w:val="20"/>
                <w:szCs w:val="20"/>
                <w:lang w:val="tr-TR" w:eastAsia="en-US" w:bidi="ar-SA"/>
              </w:rPr>
              <w:t xml:space="preserve">b) Karşılaşma durumlarında selam verme, gülümseme, hâl hatır sorma, gerektiğinde ziyaret etmenin önemine vurgu yapılır. </w:t>
            </w:r>
          </w:p>
          <w:p>
            <w:pPr>
              <w:pStyle w:val="Default"/>
              <w:widowControl/>
              <w:spacing w:before="0" w:after="0"/>
              <w:jc w:val="left"/>
              <w:rPr>
                <w:sz w:val="20"/>
                <w:szCs w:val="20"/>
              </w:rPr>
            </w:pPr>
            <w:r>
              <w:rPr>
                <w:rFonts w:eastAsia="Calibri"/>
                <w:i/>
                <w:iCs/>
                <w:kern w:val="0"/>
                <w:sz w:val="20"/>
                <w:szCs w:val="20"/>
                <w:lang w:val="tr-TR" w:eastAsia="en-US" w:bidi="ar-SA"/>
              </w:rPr>
              <w:t xml:space="preserve">c) Komşuların birbirlerine ikramda bulunmalarının yanı sıra sevinç ve kederi paylaşmalarının da toplumsal faydaları vurgulanır. </w:t>
            </w:r>
          </w:p>
        </w:tc>
        <w:tc>
          <w:tcPr>
            <w:tcW w:w="2409" w:type="dxa"/>
            <w:tcBorders>
              <w:top w:val="single" w:sz="12" w:space="0" w:color="000000"/>
              <w:left w:val="single" w:sz="12" w:space="0" w:color="000000"/>
              <w:bottom w:val="single" w:sz="12" w:space="0" w:color="000000"/>
              <w:right w:val="single" w:sz="12" w:space="0" w:color="000000"/>
            </w:tcBorders>
            <w:vAlign w:val="center"/>
          </w:tcPr>
          <w:p>
            <w:pPr>
              <w:pStyle w:val="Normal"/>
              <w:widowControl/>
              <w:spacing w:lineRule="auto" w:line="240" w:before="0" w:after="0"/>
              <w:jc w:val="center"/>
              <w:rPr>
                <w:sz w:val="18"/>
                <w:szCs w:val="19"/>
              </w:rPr>
            </w:pPr>
            <w:r>
              <w:rPr>
                <w:rFonts w:eastAsia="Calibri" w:cs=""/>
                <w:kern w:val="0"/>
                <w:sz w:val="18"/>
                <w:szCs w:val="19"/>
                <w:lang w:val="tr-TR" w:eastAsia="en-US" w:bidi="ar-SA"/>
              </w:rPr>
              <w:t>Düz anlatım, soru-cevap, problem çözme, tartışma, örnek olay, beyin fırtınası, gezi, gözlem, gösteri, rol oynama, drama, istasyon, altı şapka, görüşme, panel</w:t>
            </w:r>
          </w:p>
        </w:tc>
        <w:tc>
          <w:tcPr>
            <w:tcW w:w="1983" w:type="dxa"/>
            <w:tcBorders>
              <w:top w:val="single" w:sz="12" w:space="0" w:color="000000"/>
              <w:left w:val="single" w:sz="12" w:space="0" w:color="000000"/>
              <w:bottom w:val="single" w:sz="12" w:space="0" w:color="000000"/>
              <w:right w:val="single" w:sz="12" w:space="0" w:color="000000"/>
            </w:tcBorders>
            <w:vAlign w:val="center"/>
          </w:tcPr>
          <w:p>
            <w:pPr>
              <w:pStyle w:val="Normal"/>
              <w:widowControl/>
              <w:spacing w:lineRule="auto" w:line="240" w:before="0" w:after="0"/>
              <w:jc w:val="center"/>
              <w:rPr>
                <w:sz w:val="18"/>
                <w:szCs w:val="20"/>
              </w:rPr>
            </w:pPr>
            <w:r>
              <w:rPr>
                <w:rFonts w:eastAsia="Calibri" w:cs=""/>
                <w:kern w:val="0"/>
                <w:sz w:val="18"/>
                <w:szCs w:val="20"/>
                <w:lang w:val="tr-TR" w:eastAsia="en-US" w:bidi="ar-SA"/>
              </w:rPr>
              <w:t>Ders kitabı, yazı tahtası, etkileşimli tahta, slayt, internet, fotoğraf, video, belgesel</w:t>
            </w:r>
          </w:p>
        </w:tc>
        <w:tc>
          <w:tcPr>
            <w:tcW w:w="2070" w:type="dxa"/>
            <w:tcBorders>
              <w:top w:val="single" w:sz="12" w:space="0" w:color="000000"/>
              <w:left w:val="single" w:sz="12" w:space="0" w:color="000000"/>
              <w:bottom w:val="single" w:sz="12" w:space="0" w:color="000000"/>
              <w:right w:val="single" w:sz="12" w:space="0" w:color="000000"/>
            </w:tcBorders>
            <w:vAlign w:val="center"/>
          </w:tcPr>
          <w:p>
            <w:pPr>
              <w:pStyle w:val="Normal"/>
              <w:widowControl/>
              <w:spacing w:lineRule="auto" w:line="240" w:before="0" w:after="0"/>
              <w:jc w:val="center"/>
              <w:rPr>
                <w:b/>
              </w:rPr>
            </w:pPr>
            <w:r>
              <w:rPr>
                <w:rFonts w:eastAsia="Calibri" w:cs=""/>
                <w:b/>
                <w:kern w:val="0"/>
                <w:sz w:val="22"/>
                <w:szCs w:val="22"/>
                <w:lang w:val="tr-TR" w:eastAsia="en-US" w:bidi="ar-SA"/>
              </w:rPr>
            </w:r>
          </w:p>
        </w:tc>
      </w:tr>
      <w:tr>
        <w:trPr>
          <w:trHeight w:val="1942" w:hRule="atLeast"/>
          <w:cantSplit w:val="true"/>
        </w:trPr>
        <w:tc>
          <w:tcPr>
            <w:tcW w:w="572" w:type="dxa"/>
            <w:vMerge w:val="continue"/>
            <w:tcBorders>
              <w:top w:val="single" w:sz="12" w:space="0" w:color="000000"/>
              <w:left w:val="single" w:sz="12" w:space="0" w:color="000000"/>
              <w:bottom w:val="single" w:sz="12" w:space="0" w:color="000000"/>
              <w:right w:val="single" w:sz="12" w:space="0" w:color="000000"/>
            </w:tcBorders>
          </w:tcPr>
          <w:p>
            <w:pPr>
              <w:pStyle w:val="Normal"/>
              <w:widowControl/>
              <w:spacing w:lineRule="auto" w:line="240" w:before="0" w:after="0"/>
              <w:jc w:val="left"/>
              <w:rPr>
                <w:rFonts w:ascii="Calibri" w:hAnsi="Calibri" w:eastAsia="Calibri" w:cs=""/>
                <w:kern w:val="0"/>
                <w:sz w:val="22"/>
                <w:szCs w:val="22"/>
                <w:lang w:val="tr-TR" w:eastAsia="en-US" w:bidi="ar-SA"/>
              </w:rPr>
            </w:pPr>
            <w:r>
              <w:rPr>
                <w:rFonts w:eastAsia="Calibri" w:cs=""/>
                <w:kern w:val="0"/>
                <w:sz w:val="22"/>
                <w:szCs w:val="22"/>
                <w:lang w:val="tr-TR" w:eastAsia="en-US" w:bidi="ar-SA"/>
              </w:rPr>
            </w:r>
          </w:p>
        </w:tc>
        <w:tc>
          <w:tcPr>
            <w:tcW w:w="517" w:type="dxa"/>
            <w:tcBorders>
              <w:top w:val="single" w:sz="12" w:space="0" w:color="000000"/>
              <w:left w:val="single" w:sz="12" w:space="0" w:color="000000"/>
              <w:bottom w:val="single" w:sz="12" w:space="0" w:color="000000"/>
              <w:right w:val="single" w:sz="12" w:space="0" w:color="000000"/>
            </w:tcBorders>
            <w:textDirection w:val="btLr"/>
            <w:vAlign w:val="center"/>
          </w:tcPr>
          <w:p>
            <w:pPr>
              <w:pStyle w:val="Normal"/>
              <w:widowControl/>
              <w:spacing w:lineRule="auto" w:line="240" w:before="0" w:after="0"/>
              <w:ind w:left="113" w:right="113"/>
              <w:jc w:val="center"/>
              <w:rPr>
                <w:b/>
              </w:rPr>
            </w:pPr>
            <w:r>
              <w:rPr>
                <w:rFonts w:eastAsia="Calibri" w:cs=""/>
                <w:b/>
                <w:kern w:val="0"/>
                <w:sz w:val="22"/>
                <w:szCs w:val="22"/>
                <w:lang w:val="tr-TR" w:eastAsia="en-US" w:bidi="ar-SA"/>
              </w:rPr>
              <w:t>13-17 Nisan</w:t>
            </w:r>
          </w:p>
        </w:tc>
        <w:tc>
          <w:tcPr>
            <w:tcW w:w="518" w:type="dxa"/>
            <w:tcBorders>
              <w:top w:val="single" w:sz="12" w:space="0" w:color="000000"/>
              <w:left w:val="single" w:sz="12" w:space="0" w:color="000000"/>
              <w:bottom w:val="single" w:sz="12" w:space="0" w:color="000000"/>
              <w:right w:val="single" w:sz="12" w:space="0" w:color="000000"/>
            </w:tcBorders>
            <w:textDirection w:val="btLr"/>
            <w:vAlign w:val="center"/>
          </w:tcPr>
          <w:p>
            <w:pPr>
              <w:pStyle w:val="Normal"/>
              <w:widowControl/>
              <w:spacing w:lineRule="auto" w:line="240" w:before="0" w:after="0"/>
              <w:ind w:left="113" w:right="113"/>
              <w:jc w:val="center"/>
              <w:rPr>
                <w:b/>
              </w:rPr>
            </w:pPr>
            <w:r>
              <w:rPr>
                <w:rFonts w:eastAsia="Calibri" w:cs=""/>
                <w:b/>
                <w:kern w:val="0"/>
                <w:sz w:val="22"/>
                <w:szCs w:val="22"/>
                <w:lang w:val="tr-TR" w:eastAsia="en-US" w:bidi="ar-SA"/>
              </w:rPr>
              <w:t>2</w:t>
            </w:r>
          </w:p>
        </w:tc>
        <w:tc>
          <w:tcPr>
            <w:tcW w:w="7169" w:type="dxa"/>
            <w:tcBorders>
              <w:top w:val="single" w:sz="12" w:space="0" w:color="000000"/>
              <w:left w:val="single" w:sz="12" w:space="0" w:color="000000"/>
              <w:bottom w:val="single" w:sz="12" w:space="0" w:color="000000"/>
              <w:right w:val="single" w:sz="12" w:space="0" w:color="000000"/>
            </w:tcBorders>
            <w:vAlign w:val="center"/>
          </w:tcPr>
          <w:p>
            <w:pPr>
              <w:pStyle w:val="Default"/>
              <w:widowControl/>
              <w:spacing w:before="0" w:after="0"/>
              <w:jc w:val="left"/>
              <w:rPr>
                <w:sz w:val="20"/>
                <w:szCs w:val="20"/>
              </w:rPr>
            </w:pPr>
            <w:r>
              <w:rPr>
                <w:rFonts w:eastAsia="Calibri"/>
                <w:b/>
                <w:bCs/>
                <w:kern w:val="0"/>
                <w:sz w:val="20"/>
                <w:szCs w:val="20"/>
                <w:lang w:val="tr-TR" w:eastAsia="en-US" w:bidi="ar-SA"/>
              </w:rPr>
              <w:t xml:space="preserve">GKN.1.4.6. </w:t>
            </w:r>
            <w:r>
              <w:rPr>
                <w:rFonts w:eastAsia="Calibri"/>
                <w:kern w:val="0"/>
                <w:sz w:val="20"/>
                <w:szCs w:val="20"/>
                <w:lang w:val="tr-TR" w:eastAsia="en-US" w:bidi="ar-SA"/>
              </w:rPr>
              <w:t xml:space="preserve">Çeşitli kültürel ortamlarda ortamın gerektirdiği uygun davranış örüntülerini ifade eder. </w:t>
            </w:r>
          </w:p>
          <w:p>
            <w:pPr>
              <w:pStyle w:val="Normal"/>
              <w:widowControl/>
              <w:spacing w:lineRule="auto" w:line="240" w:before="0" w:after="0"/>
              <w:jc w:val="left"/>
              <w:rPr>
                <w:sz w:val="18"/>
              </w:rPr>
            </w:pPr>
            <w:r>
              <w:rPr>
                <w:rFonts w:eastAsia="Calibri" w:cs=""/>
                <w:i/>
                <w:iCs/>
                <w:kern w:val="0"/>
                <w:sz w:val="20"/>
                <w:szCs w:val="20"/>
                <w:lang w:val="tr-TR" w:eastAsia="en-US" w:bidi="ar-SA"/>
              </w:rPr>
              <w:t>Sinema, tiyatro, sergi salonu gibi sanat etkinliklerinin düzenlendiği veya müze, kütüphane gibi sessizlik gerektiren mekânlarda, abartılı tepkiler (yüksek sesle konuşma, diğerlerini rahatsız edecek düzeyde kahkaha atma, gösteri esnasında telefonda konuşma) verilmemesi gerektiği vurgulanır.</w:t>
            </w:r>
          </w:p>
        </w:tc>
        <w:tc>
          <w:tcPr>
            <w:tcW w:w="2409" w:type="dxa"/>
            <w:tcBorders>
              <w:top w:val="single" w:sz="12" w:space="0" w:color="000000"/>
              <w:left w:val="single" w:sz="12" w:space="0" w:color="000000"/>
              <w:bottom w:val="single" w:sz="12" w:space="0" w:color="000000"/>
              <w:right w:val="single" w:sz="12" w:space="0" w:color="000000"/>
            </w:tcBorders>
            <w:vAlign w:val="center"/>
          </w:tcPr>
          <w:p>
            <w:pPr>
              <w:pStyle w:val="Normal"/>
              <w:widowControl/>
              <w:spacing w:lineRule="auto" w:line="240" w:before="0" w:after="0"/>
              <w:jc w:val="center"/>
              <w:rPr>
                <w:sz w:val="18"/>
                <w:szCs w:val="19"/>
              </w:rPr>
            </w:pPr>
            <w:r>
              <w:rPr>
                <w:rFonts w:eastAsia="Calibri" w:cs=""/>
                <w:kern w:val="0"/>
                <w:sz w:val="18"/>
                <w:szCs w:val="19"/>
                <w:lang w:val="tr-TR" w:eastAsia="en-US" w:bidi="ar-SA"/>
              </w:rPr>
              <w:t>Düz anlatım, soru-cevap, problem çözme, tartışma, örnek olay, beyin fırtınası, gezi, gözlem, gösteri, rol oynama, drama, istasyon, altı şapka, görüşme, panel</w:t>
            </w:r>
          </w:p>
        </w:tc>
        <w:tc>
          <w:tcPr>
            <w:tcW w:w="1983" w:type="dxa"/>
            <w:tcBorders>
              <w:top w:val="single" w:sz="12" w:space="0" w:color="000000"/>
              <w:left w:val="single" w:sz="12" w:space="0" w:color="000000"/>
              <w:bottom w:val="single" w:sz="12" w:space="0" w:color="000000"/>
              <w:right w:val="single" w:sz="12" w:space="0" w:color="000000"/>
            </w:tcBorders>
            <w:vAlign w:val="center"/>
          </w:tcPr>
          <w:p>
            <w:pPr>
              <w:pStyle w:val="Normal"/>
              <w:widowControl/>
              <w:spacing w:lineRule="auto" w:line="240" w:before="0" w:after="0"/>
              <w:jc w:val="center"/>
              <w:rPr>
                <w:sz w:val="18"/>
                <w:szCs w:val="20"/>
              </w:rPr>
            </w:pPr>
            <w:r>
              <w:rPr>
                <w:rFonts w:eastAsia="Calibri" w:cs=""/>
                <w:kern w:val="0"/>
                <w:sz w:val="18"/>
                <w:szCs w:val="20"/>
                <w:lang w:val="tr-TR" w:eastAsia="en-US" w:bidi="ar-SA"/>
              </w:rPr>
              <w:t>Ders kitabı, yazı tahtası, etkileşimli tahta, slayt, internet, fotoğraf, video, belgesel</w:t>
            </w:r>
          </w:p>
        </w:tc>
        <w:tc>
          <w:tcPr>
            <w:tcW w:w="2070" w:type="dxa"/>
            <w:tcBorders>
              <w:top w:val="single" w:sz="12" w:space="0" w:color="000000"/>
              <w:left w:val="single" w:sz="12" w:space="0" w:color="000000"/>
              <w:bottom w:val="single" w:sz="12" w:space="0" w:color="000000"/>
              <w:right w:val="single" w:sz="12" w:space="0" w:color="000000"/>
            </w:tcBorders>
            <w:vAlign w:val="center"/>
          </w:tcPr>
          <w:p>
            <w:pPr>
              <w:pStyle w:val="Normal"/>
              <w:widowControl/>
              <w:spacing w:lineRule="auto" w:line="240" w:before="0" w:after="0"/>
              <w:jc w:val="center"/>
              <w:rPr>
                <w:b/>
              </w:rPr>
            </w:pPr>
            <w:r>
              <w:rPr>
                <w:rFonts w:eastAsia="Calibri" w:cs=""/>
                <w:b/>
                <w:kern w:val="0"/>
                <w:sz w:val="22"/>
                <w:szCs w:val="22"/>
                <w:lang w:val="tr-TR" w:eastAsia="en-US" w:bidi="ar-SA"/>
              </w:rPr>
            </w:r>
          </w:p>
        </w:tc>
      </w:tr>
      <w:tr>
        <w:trPr>
          <w:trHeight w:val="2071" w:hRule="atLeast"/>
          <w:cantSplit w:val="true"/>
        </w:trPr>
        <w:tc>
          <w:tcPr>
            <w:tcW w:w="572" w:type="dxa"/>
            <w:vMerge w:val="continue"/>
            <w:tcBorders>
              <w:top w:val="single" w:sz="12" w:space="0" w:color="000000"/>
              <w:left w:val="single" w:sz="12" w:space="0" w:color="000000"/>
              <w:bottom w:val="single" w:sz="12" w:space="0" w:color="000000"/>
              <w:right w:val="single" w:sz="12" w:space="0" w:color="000000"/>
            </w:tcBorders>
          </w:tcPr>
          <w:p>
            <w:pPr>
              <w:pStyle w:val="Normal"/>
              <w:widowControl/>
              <w:spacing w:lineRule="auto" w:line="240" w:before="0" w:after="0"/>
              <w:jc w:val="left"/>
              <w:rPr>
                <w:rFonts w:ascii="Calibri" w:hAnsi="Calibri" w:eastAsia="Calibri" w:cs=""/>
                <w:kern w:val="0"/>
                <w:sz w:val="22"/>
                <w:szCs w:val="22"/>
                <w:lang w:val="tr-TR" w:eastAsia="en-US" w:bidi="ar-SA"/>
              </w:rPr>
            </w:pPr>
            <w:r>
              <w:rPr>
                <w:rFonts w:eastAsia="Calibri" w:cs=""/>
                <w:kern w:val="0"/>
                <w:sz w:val="22"/>
                <w:szCs w:val="22"/>
                <w:lang w:val="tr-TR" w:eastAsia="en-US" w:bidi="ar-SA"/>
              </w:rPr>
            </w:r>
          </w:p>
        </w:tc>
        <w:tc>
          <w:tcPr>
            <w:tcW w:w="517" w:type="dxa"/>
            <w:tcBorders>
              <w:top w:val="single" w:sz="12" w:space="0" w:color="000000"/>
              <w:left w:val="single" w:sz="12" w:space="0" w:color="000000"/>
              <w:bottom w:val="single" w:sz="12" w:space="0" w:color="000000"/>
              <w:right w:val="single" w:sz="12" w:space="0" w:color="000000"/>
            </w:tcBorders>
            <w:textDirection w:val="btLr"/>
            <w:vAlign w:val="center"/>
          </w:tcPr>
          <w:p>
            <w:pPr>
              <w:pStyle w:val="Normal"/>
              <w:widowControl/>
              <w:spacing w:lineRule="auto" w:line="240" w:before="0" w:after="0"/>
              <w:ind w:left="113" w:right="113"/>
              <w:jc w:val="center"/>
              <w:rPr>
                <w:b/>
              </w:rPr>
            </w:pPr>
            <w:r>
              <w:rPr>
                <w:rFonts w:eastAsia="Calibri" w:cs=""/>
                <w:b/>
                <w:kern w:val="0"/>
                <w:sz w:val="22"/>
                <w:szCs w:val="22"/>
                <w:lang w:val="tr-TR" w:eastAsia="en-US" w:bidi="ar-SA"/>
              </w:rPr>
              <w:t>20-24 Nisan</w:t>
            </w:r>
          </w:p>
        </w:tc>
        <w:tc>
          <w:tcPr>
            <w:tcW w:w="518" w:type="dxa"/>
            <w:tcBorders>
              <w:top w:val="single" w:sz="12" w:space="0" w:color="000000"/>
              <w:left w:val="single" w:sz="12" w:space="0" w:color="000000"/>
              <w:bottom w:val="single" w:sz="12" w:space="0" w:color="000000"/>
              <w:right w:val="single" w:sz="12" w:space="0" w:color="000000"/>
            </w:tcBorders>
            <w:textDirection w:val="btLr"/>
            <w:vAlign w:val="center"/>
          </w:tcPr>
          <w:p>
            <w:pPr>
              <w:pStyle w:val="Normal"/>
              <w:widowControl/>
              <w:spacing w:lineRule="auto" w:line="240" w:before="0" w:after="0"/>
              <w:ind w:left="113" w:right="113"/>
              <w:jc w:val="center"/>
              <w:rPr>
                <w:b/>
              </w:rPr>
            </w:pPr>
            <w:r>
              <w:rPr>
                <w:rFonts w:eastAsia="Calibri" w:cs=""/>
                <w:b/>
                <w:kern w:val="0"/>
                <w:sz w:val="22"/>
                <w:szCs w:val="22"/>
                <w:lang w:val="tr-TR" w:eastAsia="en-US" w:bidi="ar-SA"/>
              </w:rPr>
              <w:t>2</w:t>
            </w:r>
          </w:p>
        </w:tc>
        <w:tc>
          <w:tcPr>
            <w:tcW w:w="7169" w:type="dxa"/>
            <w:tcBorders>
              <w:top w:val="single" w:sz="12" w:space="0" w:color="000000"/>
              <w:left w:val="single" w:sz="12" w:space="0" w:color="000000"/>
              <w:bottom w:val="single" w:sz="12" w:space="0" w:color="000000"/>
              <w:right w:val="single" w:sz="12" w:space="0" w:color="000000"/>
            </w:tcBorders>
            <w:vAlign w:val="center"/>
          </w:tcPr>
          <w:p>
            <w:pPr>
              <w:pStyle w:val="Normal"/>
              <w:widowControl/>
              <w:spacing w:lineRule="auto" w:line="240" w:before="0" w:after="0"/>
              <w:jc w:val="left"/>
              <w:rPr>
                <w:sz w:val="18"/>
              </w:rPr>
            </w:pPr>
            <w:r>
              <w:rPr>
                <w:rFonts w:eastAsia="Calibri" w:cs=""/>
                <w:b/>
                <w:bCs/>
                <w:kern w:val="0"/>
                <w:sz w:val="20"/>
                <w:szCs w:val="20"/>
                <w:lang w:val="tr-TR" w:eastAsia="en-US" w:bidi="ar-SA"/>
              </w:rPr>
              <w:t xml:space="preserve">GKN.1.4.7. </w:t>
            </w:r>
            <w:r>
              <w:rPr>
                <w:rFonts w:eastAsia="Calibri" w:cs=""/>
                <w:kern w:val="0"/>
                <w:sz w:val="20"/>
                <w:szCs w:val="20"/>
                <w:lang w:val="tr-TR" w:eastAsia="en-US" w:bidi="ar-SA"/>
              </w:rPr>
              <w:t>Tarihî, dinî ve kültürel mekânlardaki eser ve eşyaları korumaya özen gösterir.</w:t>
            </w:r>
          </w:p>
        </w:tc>
        <w:tc>
          <w:tcPr>
            <w:tcW w:w="2409" w:type="dxa"/>
            <w:tcBorders>
              <w:top w:val="single" w:sz="12" w:space="0" w:color="000000"/>
              <w:left w:val="single" w:sz="12" w:space="0" w:color="000000"/>
              <w:bottom w:val="single" w:sz="12" w:space="0" w:color="000000"/>
              <w:right w:val="single" w:sz="12" w:space="0" w:color="000000"/>
            </w:tcBorders>
            <w:vAlign w:val="center"/>
          </w:tcPr>
          <w:p>
            <w:pPr>
              <w:pStyle w:val="Normal"/>
              <w:widowControl/>
              <w:spacing w:lineRule="auto" w:line="240" w:before="0" w:after="0"/>
              <w:jc w:val="center"/>
              <w:rPr>
                <w:sz w:val="18"/>
                <w:szCs w:val="19"/>
              </w:rPr>
            </w:pPr>
            <w:r>
              <w:rPr>
                <w:rFonts w:eastAsia="Calibri" w:cs=""/>
                <w:kern w:val="0"/>
                <w:sz w:val="18"/>
                <w:szCs w:val="19"/>
                <w:lang w:val="tr-TR" w:eastAsia="en-US" w:bidi="ar-SA"/>
              </w:rPr>
              <w:t>Düz anlatım, soru-cevap, problem çözme, tartışma, örnek olay, beyin fırtınası, gezi, gözlem, gösteri, rol oynama, drama, istasyon, altı şapka, görüşme, panel</w:t>
            </w:r>
          </w:p>
        </w:tc>
        <w:tc>
          <w:tcPr>
            <w:tcW w:w="1983" w:type="dxa"/>
            <w:tcBorders>
              <w:top w:val="single" w:sz="12" w:space="0" w:color="000000"/>
              <w:left w:val="single" w:sz="12" w:space="0" w:color="000000"/>
              <w:bottom w:val="single" w:sz="12" w:space="0" w:color="000000"/>
              <w:right w:val="single" w:sz="12" w:space="0" w:color="000000"/>
            </w:tcBorders>
            <w:vAlign w:val="center"/>
          </w:tcPr>
          <w:p>
            <w:pPr>
              <w:pStyle w:val="Normal"/>
              <w:widowControl/>
              <w:spacing w:lineRule="auto" w:line="240" w:before="0" w:after="0"/>
              <w:jc w:val="center"/>
              <w:rPr>
                <w:sz w:val="18"/>
                <w:szCs w:val="20"/>
              </w:rPr>
            </w:pPr>
            <w:r>
              <w:rPr>
                <w:rFonts w:eastAsia="Calibri" w:cs=""/>
                <w:kern w:val="0"/>
                <w:sz w:val="18"/>
                <w:szCs w:val="20"/>
                <w:lang w:val="tr-TR" w:eastAsia="en-US" w:bidi="ar-SA"/>
              </w:rPr>
              <w:t>Ders kitabı, yazı tahtası, etkileşimli tahta, slayt, internet, fotoğraf, video, belgesel</w:t>
            </w:r>
          </w:p>
        </w:tc>
        <w:tc>
          <w:tcPr>
            <w:tcW w:w="2070" w:type="dxa"/>
            <w:tcBorders>
              <w:top w:val="single" w:sz="12" w:space="0" w:color="000000"/>
              <w:left w:val="single" w:sz="12" w:space="0" w:color="000000"/>
              <w:bottom w:val="single" w:sz="12" w:space="0" w:color="000000"/>
              <w:right w:val="single" w:sz="12" w:space="0" w:color="000000"/>
            </w:tcBorders>
            <w:vAlign w:val="center"/>
          </w:tcPr>
          <w:p>
            <w:pPr>
              <w:pStyle w:val="Normal"/>
              <w:widowControl/>
              <w:spacing w:lineRule="auto" w:line="240" w:before="0" w:after="0"/>
              <w:jc w:val="center"/>
              <w:rPr>
                <w:b/>
              </w:rPr>
            </w:pPr>
            <w:r>
              <w:rPr>
                <w:rFonts w:eastAsia="Calibri" w:cs=""/>
                <w:b/>
                <w:color w:themeColor="accent2" w:themeShade="80" w:val="833C0B"/>
                <w:kern w:val="0"/>
                <w:sz w:val="24"/>
                <w:szCs w:val="22"/>
                <w:lang w:val="tr-TR" w:eastAsia="en-US" w:bidi="ar-SA"/>
              </w:rPr>
              <w:t>23 Nisan Ulusal Egemenlik ve Çocuk Bayramı</w:t>
            </w:r>
          </w:p>
        </w:tc>
      </w:tr>
    </w:tbl>
    <w:p>
      <w:pPr>
        <w:pStyle w:val="Normal"/>
        <w:rPr/>
      </w:pPr>
      <w:r>
        <w:rPr/>
      </w:r>
    </w:p>
    <w:tbl>
      <w:tblPr>
        <w:tblStyle w:val="TabloKlavuzu"/>
        <w:tblpPr w:vertAnchor="page" w:horzAnchor="margin" w:tblpXSpec="center" w:leftFromText="141" w:rightFromText="141" w:tblpY="941"/>
        <w:tblW w:w="15163"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573"/>
        <w:gridCol w:w="515"/>
        <w:gridCol w:w="514"/>
        <w:gridCol w:w="7315"/>
        <w:gridCol w:w="2268"/>
        <w:gridCol w:w="1982"/>
        <w:gridCol w:w="1995"/>
      </w:tblGrid>
      <w:tr>
        <w:trPr>
          <w:trHeight w:val="821" w:hRule="atLeast"/>
          <w:cantSplit w:val="true"/>
        </w:trPr>
        <w:tc>
          <w:tcPr>
            <w:tcW w:w="573" w:type="dxa"/>
            <w:tcBorders>
              <w:top w:val="single" w:sz="12" w:space="0" w:color="000000"/>
              <w:left w:val="single" w:sz="12" w:space="0" w:color="000000"/>
              <w:bottom w:val="single" w:sz="12" w:space="0" w:color="000000"/>
              <w:right w:val="single" w:sz="12" w:space="0" w:color="000000"/>
            </w:tcBorders>
            <w:shd w:color="auto" w:fill="FFE599" w:themeFill="accent4" w:themeFillTint="66" w:val="clear"/>
            <w:textDirection w:val="btLr"/>
            <w:vAlign w:val="center"/>
          </w:tcPr>
          <w:p>
            <w:pPr>
              <w:pStyle w:val="Normal"/>
              <w:widowControl/>
              <w:spacing w:lineRule="auto" w:line="240" w:before="0" w:after="0"/>
              <w:ind w:left="113" w:right="113"/>
              <w:jc w:val="center"/>
              <w:rPr>
                <w:b/>
                <w:sz w:val="20"/>
              </w:rPr>
            </w:pPr>
            <w:r>
              <w:rPr>
                <w:rFonts w:eastAsia="Calibri" w:cs=""/>
                <w:b/>
                <w:kern w:val="0"/>
                <w:sz w:val="20"/>
                <w:szCs w:val="22"/>
                <w:lang w:val="tr-TR" w:eastAsia="en-US" w:bidi="ar-SA"/>
              </w:rPr>
              <w:t>AY</w:t>
            </w:r>
          </w:p>
        </w:tc>
        <w:tc>
          <w:tcPr>
            <w:tcW w:w="515" w:type="dxa"/>
            <w:tcBorders>
              <w:top w:val="single" w:sz="12" w:space="0" w:color="000000"/>
              <w:left w:val="single" w:sz="12" w:space="0" w:color="000000"/>
              <w:bottom w:val="single" w:sz="12" w:space="0" w:color="000000"/>
              <w:right w:val="single" w:sz="12" w:space="0" w:color="000000"/>
            </w:tcBorders>
            <w:shd w:color="auto" w:fill="FFE599" w:themeFill="accent4" w:themeFillTint="66" w:val="clear"/>
            <w:textDirection w:val="btLr"/>
            <w:vAlign w:val="center"/>
          </w:tcPr>
          <w:p>
            <w:pPr>
              <w:pStyle w:val="Normal"/>
              <w:widowControl/>
              <w:spacing w:lineRule="auto" w:line="240" w:before="0" w:after="0"/>
              <w:ind w:left="113" w:right="113"/>
              <w:jc w:val="center"/>
              <w:rPr>
                <w:b/>
                <w:sz w:val="20"/>
              </w:rPr>
            </w:pPr>
            <w:r>
              <w:rPr>
                <w:rFonts w:eastAsia="Calibri" w:cs=""/>
                <w:b/>
                <w:kern w:val="0"/>
                <w:sz w:val="20"/>
                <w:szCs w:val="22"/>
                <w:lang w:val="tr-TR" w:eastAsia="en-US" w:bidi="ar-SA"/>
              </w:rPr>
              <w:t>HAFTA</w:t>
            </w:r>
          </w:p>
        </w:tc>
        <w:tc>
          <w:tcPr>
            <w:tcW w:w="514" w:type="dxa"/>
            <w:tcBorders>
              <w:top w:val="single" w:sz="12" w:space="0" w:color="000000"/>
              <w:left w:val="single" w:sz="12" w:space="0" w:color="000000"/>
              <w:bottom w:val="single" w:sz="12" w:space="0" w:color="000000"/>
              <w:right w:val="single" w:sz="12" w:space="0" w:color="000000"/>
            </w:tcBorders>
            <w:shd w:color="auto" w:fill="FFE599" w:themeFill="accent4" w:themeFillTint="66" w:val="clear"/>
            <w:textDirection w:val="btLr"/>
            <w:vAlign w:val="center"/>
          </w:tcPr>
          <w:p>
            <w:pPr>
              <w:pStyle w:val="Normal"/>
              <w:widowControl/>
              <w:spacing w:lineRule="auto" w:line="240" w:before="0" w:after="0"/>
              <w:ind w:left="113" w:right="113"/>
              <w:jc w:val="center"/>
              <w:rPr>
                <w:b/>
                <w:sz w:val="20"/>
              </w:rPr>
            </w:pPr>
            <w:r>
              <w:rPr>
                <w:rFonts w:eastAsia="Calibri" w:cs=""/>
                <w:b/>
                <w:kern w:val="0"/>
                <w:sz w:val="20"/>
                <w:szCs w:val="22"/>
                <w:lang w:val="tr-TR" w:eastAsia="en-US" w:bidi="ar-SA"/>
              </w:rPr>
              <w:t>SAAT</w:t>
            </w:r>
          </w:p>
        </w:tc>
        <w:tc>
          <w:tcPr>
            <w:tcW w:w="7315" w:type="dxa"/>
            <w:tcBorders>
              <w:top w:val="single" w:sz="12" w:space="0" w:color="000000"/>
              <w:left w:val="single" w:sz="12" w:space="0" w:color="000000"/>
              <w:bottom w:val="single" w:sz="12" w:space="0" w:color="000000"/>
              <w:right w:val="single" w:sz="12" w:space="0" w:color="000000"/>
            </w:tcBorders>
            <w:shd w:color="auto" w:fill="FFE599" w:themeFill="accent4" w:themeFillTint="66" w:val="clear"/>
            <w:vAlign w:val="center"/>
          </w:tcPr>
          <w:p>
            <w:pPr>
              <w:pStyle w:val="Normal"/>
              <w:widowControl/>
              <w:spacing w:lineRule="auto" w:line="240" w:before="0" w:after="0"/>
              <w:jc w:val="center"/>
              <w:rPr>
                <w:b/>
                <w:sz w:val="24"/>
              </w:rPr>
            </w:pPr>
            <w:r>
              <w:rPr>
                <w:rFonts w:eastAsia="Calibri" w:cs=""/>
                <w:b/>
                <w:kern w:val="0"/>
                <w:sz w:val="24"/>
                <w:szCs w:val="22"/>
                <w:lang w:val="tr-TR" w:eastAsia="en-US" w:bidi="ar-SA"/>
              </w:rPr>
              <w:t>KAZANIM</w:t>
            </w:r>
          </w:p>
        </w:tc>
        <w:tc>
          <w:tcPr>
            <w:tcW w:w="2268" w:type="dxa"/>
            <w:tcBorders>
              <w:top w:val="single" w:sz="12" w:space="0" w:color="000000"/>
              <w:left w:val="single" w:sz="12" w:space="0" w:color="000000"/>
              <w:bottom w:val="single" w:sz="12" w:space="0" w:color="000000"/>
              <w:right w:val="single" w:sz="12" w:space="0" w:color="000000"/>
            </w:tcBorders>
            <w:shd w:color="auto" w:fill="FFE599" w:themeFill="accent4" w:themeFillTint="66" w:val="clear"/>
            <w:vAlign w:val="center"/>
          </w:tcPr>
          <w:p>
            <w:pPr>
              <w:pStyle w:val="Normal"/>
              <w:widowControl/>
              <w:spacing w:lineRule="auto" w:line="240" w:before="0" w:after="0"/>
              <w:jc w:val="center"/>
              <w:rPr>
                <w:b/>
                <w:sz w:val="24"/>
              </w:rPr>
            </w:pPr>
            <w:r>
              <w:rPr>
                <w:rFonts w:eastAsia="Calibri" w:cs=""/>
                <w:b/>
                <w:kern w:val="0"/>
                <w:sz w:val="24"/>
                <w:szCs w:val="22"/>
                <w:lang w:val="tr-TR" w:eastAsia="en-US" w:bidi="ar-SA"/>
              </w:rPr>
              <w:t xml:space="preserve">YÖNTEM ve </w:t>
            </w:r>
          </w:p>
          <w:p>
            <w:pPr>
              <w:pStyle w:val="Normal"/>
              <w:widowControl/>
              <w:spacing w:lineRule="auto" w:line="240" w:before="0" w:after="0"/>
              <w:jc w:val="center"/>
              <w:rPr>
                <w:b/>
                <w:sz w:val="24"/>
              </w:rPr>
            </w:pPr>
            <w:r>
              <w:rPr>
                <w:rFonts w:eastAsia="Calibri" w:cs=""/>
                <w:b/>
                <w:kern w:val="0"/>
                <w:sz w:val="24"/>
                <w:szCs w:val="22"/>
                <w:lang w:val="tr-TR" w:eastAsia="en-US" w:bidi="ar-SA"/>
              </w:rPr>
              <w:t>TEKNİKLER</w:t>
            </w:r>
          </w:p>
        </w:tc>
        <w:tc>
          <w:tcPr>
            <w:tcW w:w="1982" w:type="dxa"/>
            <w:tcBorders>
              <w:top w:val="single" w:sz="12" w:space="0" w:color="000000"/>
              <w:left w:val="single" w:sz="12" w:space="0" w:color="000000"/>
              <w:bottom w:val="single" w:sz="12" w:space="0" w:color="000000"/>
              <w:right w:val="single" w:sz="12" w:space="0" w:color="000000"/>
            </w:tcBorders>
            <w:shd w:color="auto" w:fill="FFE599" w:themeFill="accent4" w:themeFillTint="66" w:val="clear"/>
            <w:vAlign w:val="center"/>
          </w:tcPr>
          <w:p>
            <w:pPr>
              <w:pStyle w:val="Normal"/>
              <w:widowControl/>
              <w:spacing w:lineRule="auto" w:line="240" w:before="0" w:after="0"/>
              <w:jc w:val="center"/>
              <w:rPr>
                <w:b/>
                <w:sz w:val="24"/>
              </w:rPr>
            </w:pPr>
            <w:r>
              <w:rPr>
                <w:rFonts w:eastAsia="Calibri" w:cs=""/>
                <w:b/>
                <w:kern w:val="0"/>
                <w:sz w:val="24"/>
                <w:szCs w:val="22"/>
                <w:lang w:val="tr-TR" w:eastAsia="en-US" w:bidi="ar-SA"/>
              </w:rPr>
              <w:t>ARAÇ-GEREÇ</w:t>
            </w:r>
          </w:p>
        </w:tc>
        <w:tc>
          <w:tcPr>
            <w:tcW w:w="1995" w:type="dxa"/>
            <w:tcBorders>
              <w:top w:val="single" w:sz="12" w:space="0" w:color="000000"/>
              <w:left w:val="single" w:sz="12" w:space="0" w:color="000000"/>
              <w:bottom w:val="single" w:sz="12" w:space="0" w:color="000000"/>
              <w:right w:val="single" w:sz="12" w:space="0" w:color="000000"/>
            </w:tcBorders>
            <w:shd w:color="auto" w:fill="FFE599" w:themeFill="accent4" w:themeFillTint="66" w:val="clear"/>
            <w:vAlign w:val="center"/>
          </w:tcPr>
          <w:p>
            <w:pPr>
              <w:pStyle w:val="Normal"/>
              <w:widowControl/>
              <w:spacing w:lineRule="auto" w:line="240" w:before="0" w:after="0"/>
              <w:jc w:val="center"/>
              <w:rPr>
                <w:b/>
                <w:sz w:val="24"/>
              </w:rPr>
            </w:pPr>
            <w:r>
              <w:rPr>
                <w:rFonts w:eastAsia="Calibri" w:cs=""/>
                <w:b/>
                <w:kern w:val="0"/>
                <w:sz w:val="24"/>
                <w:szCs w:val="22"/>
                <w:lang w:val="tr-TR" w:eastAsia="en-US" w:bidi="ar-SA"/>
              </w:rPr>
              <w:t>DEĞERLENDİRME</w:t>
            </w:r>
          </w:p>
        </w:tc>
      </w:tr>
      <w:tr>
        <w:trPr>
          <w:trHeight w:val="1823" w:hRule="atLeast"/>
          <w:cantSplit w:val="true"/>
        </w:trPr>
        <w:tc>
          <w:tcPr>
            <w:tcW w:w="573" w:type="dxa"/>
            <w:vMerge w:val="restart"/>
            <w:tcBorders>
              <w:top w:val="single" w:sz="12" w:space="0" w:color="000000"/>
              <w:left w:val="single" w:sz="12" w:space="0" w:color="000000"/>
              <w:bottom w:val="single" w:sz="12" w:space="0" w:color="000000"/>
              <w:right w:val="single" w:sz="12" w:space="0" w:color="000000"/>
            </w:tcBorders>
            <w:textDirection w:val="btLr"/>
            <w:vAlign w:val="center"/>
          </w:tcPr>
          <w:p>
            <w:pPr>
              <w:pStyle w:val="Normal"/>
              <w:widowControl/>
              <w:spacing w:lineRule="auto" w:line="240" w:before="0" w:after="0"/>
              <w:ind w:left="113" w:right="113"/>
              <w:jc w:val="center"/>
              <w:rPr>
                <w:b/>
                <w:color w:val="660066"/>
                <w:sz w:val="28"/>
              </w:rPr>
            </w:pPr>
            <w:r>
              <w:rPr>
                <w:rFonts w:eastAsia="Calibri" w:cs=""/>
                <w:b/>
                <w:color w:val="660066"/>
                <w:kern w:val="0"/>
                <w:sz w:val="28"/>
                <w:szCs w:val="22"/>
                <w:lang w:val="tr-TR" w:eastAsia="en-US" w:bidi="ar-SA"/>
              </w:rPr>
              <w:t>MAYIS</w:t>
            </w:r>
          </w:p>
        </w:tc>
        <w:tc>
          <w:tcPr>
            <w:tcW w:w="515" w:type="dxa"/>
            <w:tcBorders>
              <w:top w:val="single" w:sz="12" w:space="0" w:color="000000"/>
              <w:left w:val="single" w:sz="12" w:space="0" w:color="000000"/>
              <w:bottom w:val="single" w:sz="12" w:space="0" w:color="000000"/>
              <w:right w:val="single" w:sz="12" w:space="0" w:color="000000"/>
            </w:tcBorders>
            <w:textDirection w:val="btLr"/>
            <w:vAlign w:val="center"/>
          </w:tcPr>
          <w:p>
            <w:pPr>
              <w:pStyle w:val="Normal"/>
              <w:widowControl/>
              <w:spacing w:lineRule="auto" w:line="240" w:before="0" w:after="0"/>
              <w:ind w:left="113" w:right="113"/>
              <w:jc w:val="center"/>
              <w:rPr>
                <w:b/>
              </w:rPr>
            </w:pPr>
            <w:r>
              <w:rPr>
                <w:rFonts w:eastAsia="Calibri" w:cs=""/>
                <w:b/>
                <w:kern w:val="0"/>
                <w:sz w:val="22"/>
                <w:szCs w:val="22"/>
                <w:lang w:val="tr-TR" w:eastAsia="en-US" w:bidi="ar-SA"/>
              </w:rPr>
              <w:t>27 Nisan-1 Mayıs</w:t>
            </w:r>
          </w:p>
        </w:tc>
        <w:tc>
          <w:tcPr>
            <w:tcW w:w="514" w:type="dxa"/>
            <w:tcBorders>
              <w:top w:val="single" w:sz="12" w:space="0" w:color="000000"/>
              <w:left w:val="single" w:sz="12" w:space="0" w:color="000000"/>
              <w:bottom w:val="single" w:sz="12" w:space="0" w:color="000000"/>
              <w:right w:val="single" w:sz="12" w:space="0" w:color="000000"/>
            </w:tcBorders>
            <w:textDirection w:val="btLr"/>
            <w:vAlign w:val="center"/>
          </w:tcPr>
          <w:p>
            <w:pPr>
              <w:pStyle w:val="Normal"/>
              <w:widowControl/>
              <w:spacing w:lineRule="auto" w:line="240" w:before="0" w:after="0"/>
              <w:ind w:left="113" w:right="113"/>
              <w:jc w:val="center"/>
              <w:rPr>
                <w:b/>
              </w:rPr>
            </w:pPr>
            <w:r>
              <w:rPr>
                <w:rFonts w:eastAsia="Calibri" w:cs=""/>
                <w:b/>
                <w:kern w:val="0"/>
                <w:sz w:val="22"/>
                <w:szCs w:val="22"/>
                <w:lang w:val="tr-TR" w:eastAsia="en-US" w:bidi="ar-SA"/>
              </w:rPr>
              <w:t>2</w:t>
            </w:r>
          </w:p>
        </w:tc>
        <w:tc>
          <w:tcPr>
            <w:tcW w:w="7315" w:type="dxa"/>
            <w:tcBorders>
              <w:top w:val="single" w:sz="12" w:space="0" w:color="000000"/>
              <w:left w:val="single" w:sz="12" w:space="0" w:color="000000"/>
              <w:bottom w:val="single" w:sz="12" w:space="0" w:color="000000"/>
              <w:right w:val="single" w:sz="12" w:space="0" w:color="000000"/>
            </w:tcBorders>
            <w:vAlign w:val="center"/>
          </w:tcPr>
          <w:p>
            <w:pPr>
              <w:pStyle w:val="Normal"/>
              <w:widowControl/>
              <w:spacing w:lineRule="auto" w:line="240" w:before="0" w:after="0"/>
              <w:jc w:val="left"/>
              <w:rPr>
                <w:sz w:val="18"/>
              </w:rPr>
            </w:pPr>
            <w:r>
              <w:rPr>
                <w:rFonts w:eastAsia="Calibri" w:cs=""/>
                <w:b/>
                <w:bCs/>
                <w:kern w:val="0"/>
                <w:sz w:val="20"/>
                <w:szCs w:val="20"/>
                <w:lang w:val="tr-TR" w:eastAsia="en-US" w:bidi="ar-SA"/>
              </w:rPr>
              <w:t xml:space="preserve">GKN.1.4.8. </w:t>
            </w:r>
            <w:r>
              <w:rPr>
                <w:rFonts w:eastAsia="Calibri" w:cs=""/>
                <w:kern w:val="0"/>
                <w:sz w:val="20"/>
                <w:szCs w:val="20"/>
                <w:lang w:val="tr-TR" w:eastAsia="en-US" w:bidi="ar-SA"/>
              </w:rPr>
              <w:t>Tarihî, dinî ve kültürel mekânlarda ölçülü davranışlar sergiler.</w:t>
            </w:r>
          </w:p>
        </w:tc>
        <w:tc>
          <w:tcPr>
            <w:tcW w:w="2268" w:type="dxa"/>
            <w:tcBorders>
              <w:top w:val="single" w:sz="12" w:space="0" w:color="000000"/>
              <w:left w:val="single" w:sz="12" w:space="0" w:color="000000"/>
              <w:bottom w:val="single" w:sz="12" w:space="0" w:color="000000"/>
              <w:right w:val="single" w:sz="12" w:space="0" w:color="000000"/>
            </w:tcBorders>
            <w:vAlign w:val="center"/>
          </w:tcPr>
          <w:p>
            <w:pPr>
              <w:pStyle w:val="Normal"/>
              <w:widowControl/>
              <w:spacing w:lineRule="auto" w:line="240" w:before="0" w:after="0"/>
              <w:jc w:val="center"/>
              <w:rPr>
                <w:sz w:val="18"/>
                <w:szCs w:val="19"/>
              </w:rPr>
            </w:pPr>
            <w:r>
              <w:rPr>
                <w:rFonts w:eastAsia="Calibri" w:cs=""/>
                <w:kern w:val="0"/>
                <w:sz w:val="18"/>
                <w:szCs w:val="19"/>
                <w:lang w:val="tr-TR" w:eastAsia="en-US" w:bidi="ar-SA"/>
              </w:rPr>
              <w:t>Düz anlatım, soru-cevap, problem çözme, tartışma, örnek olay, beyin fırtınası, gezi, gözlem, gösteri, rol oynama, drama, istasyon, altı şapka, görüşme, panel</w:t>
            </w:r>
          </w:p>
        </w:tc>
        <w:tc>
          <w:tcPr>
            <w:tcW w:w="1982" w:type="dxa"/>
            <w:tcBorders>
              <w:top w:val="single" w:sz="12" w:space="0" w:color="000000"/>
              <w:left w:val="single" w:sz="12" w:space="0" w:color="000000"/>
              <w:bottom w:val="single" w:sz="12" w:space="0" w:color="000000"/>
              <w:right w:val="single" w:sz="12" w:space="0" w:color="000000"/>
            </w:tcBorders>
            <w:vAlign w:val="center"/>
          </w:tcPr>
          <w:p>
            <w:pPr>
              <w:pStyle w:val="Normal"/>
              <w:widowControl/>
              <w:spacing w:lineRule="auto" w:line="240" w:before="0" w:after="0"/>
              <w:jc w:val="center"/>
              <w:rPr>
                <w:sz w:val="18"/>
                <w:szCs w:val="20"/>
              </w:rPr>
            </w:pPr>
            <w:r>
              <w:rPr>
                <w:rFonts w:eastAsia="Calibri" w:cs=""/>
                <w:kern w:val="0"/>
                <w:sz w:val="18"/>
                <w:szCs w:val="20"/>
                <w:lang w:val="tr-TR" w:eastAsia="en-US" w:bidi="ar-SA"/>
              </w:rPr>
              <w:t>Ders kitabı, yazı tahtası, etkileşimli tahta, slayt, internet, fotoğraf, video, belgesel</w:t>
            </w:r>
          </w:p>
        </w:tc>
        <w:tc>
          <w:tcPr>
            <w:tcW w:w="1995" w:type="dxa"/>
            <w:tcBorders>
              <w:top w:val="single" w:sz="12" w:space="0" w:color="000000"/>
              <w:left w:val="single" w:sz="12" w:space="0" w:color="000000"/>
              <w:bottom w:val="single" w:sz="12" w:space="0" w:color="000000"/>
              <w:right w:val="single" w:sz="12" w:space="0" w:color="000000"/>
            </w:tcBorders>
            <w:vAlign w:val="center"/>
          </w:tcPr>
          <w:p>
            <w:pPr>
              <w:pStyle w:val="Normal"/>
              <w:widowControl/>
              <w:spacing w:lineRule="auto" w:line="240" w:before="0" w:after="0"/>
              <w:jc w:val="center"/>
              <w:rPr>
                <w:rFonts w:ascii="Calibri" w:hAnsi="Calibri" w:eastAsia="Calibri" w:cs=""/>
                <w:kern w:val="0"/>
                <w:sz w:val="22"/>
                <w:szCs w:val="22"/>
                <w:lang w:val="tr-TR" w:eastAsia="en-US" w:bidi="ar-SA"/>
              </w:rPr>
            </w:pPr>
            <w:r>
              <w:rPr>
                <w:rFonts w:eastAsia="Calibri" w:cs=""/>
                <w:b/>
                <w:color w:themeColor="accent2" w:themeShade="80" w:val="833C0B"/>
                <w:kern w:val="0"/>
                <w:sz w:val="24"/>
                <w:szCs w:val="22"/>
                <w:lang w:val="tr-TR" w:eastAsia="en-US" w:bidi="ar-SA"/>
              </w:rPr>
              <w:t>1 Mayıs Emek ve Dayanışma Günü</w:t>
            </w:r>
          </w:p>
        </w:tc>
      </w:tr>
      <w:tr>
        <w:trPr>
          <w:trHeight w:val="1651" w:hRule="atLeast"/>
          <w:cantSplit w:val="true"/>
        </w:trPr>
        <w:tc>
          <w:tcPr>
            <w:tcW w:w="573" w:type="dxa"/>
            <w:vMerge w:val="continue"/>
            <w:tcBorders>
              <w:top w:val="single" w:sz="12" w:space="0" w:color="000000"/>
              <w:left w:val="single" w:sz="12" w:space="0" w:color="000000"/>
              <w:bottom w:val="single" w:sz="12" w:space="0" w:color="000000"/>
              <w:right w:val="single" w:sz="12" w:space="0" w:color="000000"/>
            </w:tcBorders>
          </w:tcPr>
          <w:p>
            <w:pPr>
              <w:pStyle w:val="Normal"/>
              <w:widowControl/>
              <w:spacing w:lineRule="auto" w:line="240" w:before="0" w:after="0"/>
              <w:jc w:val="left"/>
              <w:rPr>
                <w:rFonts w:ascii="Calibri" w:hAnsi="Calibri" w:eastAsia="Calibri" w:cs=""/>
                <w:kern w:val="0"/>
                <w:sz w:val="22"/>
                <w:szCs w:val="22"/>
                <w:lang w:val="tr-TR" w:eastAsia="en-US" w:bidi="ar-SA"/>
              </w:rPr>
            </w:pPr>
            <w:r>
              <w:rPr>
                <w:rFonts w:eastAsia="Calibri" w:cs=""/>
                <w:kern w:val="0"/>
                <w:sz w:val="22"/>
                <w:szCs w:val="22"/>
                <w:lang w:val="tr-TR" w:eastAsia="en-US" w:bidi="ar-SA"/>
              </w:rPr>
            </w:r>
          </w:p>
        </w:tc>
        <w:tc>
          <w:tcPr>
            <w:tcW w:w="515" w:type="dxa"/>
            <w:tcBorders>
              <w:top w:val="single" w:sz="12" w:space="0" w:color="000000"/>
              <w:left w:val="single" w:sz="12" w:space="0" w:color="000000"/>
              <w:bottom w:val="single" w:sz="12" w:space="0" w:color="000000"/>
              <w:right w:val="single" w:sz="12" w:space="0" w:color="000000"/>
            </w:tcBorders>
            <w:textDirection w:val="btLr"/>
            <w:vAlign w:val="center"/>
          </w:tcPr>
          <w:p>
            <w:pPr>
              <w:pStyle w:val="Normal"/>
              <w:widowControl/>
              <w:spacing w:lineRule="auto" w:line="240" w:before="0" w:after="0"/>
              <w:ind w:left="113" w:right="113"/>
              <w:jc w:val="center"/>
              <w:rPr>
                <w:b/>
              </w:rPr>
            </w:pPr>
            <w:r>
              <w:rPr>
                <w:rFonts w:eastAsia="Calibri" w:cs=""/>
                <w:b/>
                <w:kern w:val="0"/>
                <w:sz w:val="22"/>
                <w:szCs w:val="22"/>
                <w:lang w:val="tr-TR" w:eastAsia="en-US" w:bidi="ar-SA"/>
              </w:rPr>
              <w:t>4-8 Mayıs</w:t>
            </w:r>
          </w:p>
        </w:tc>
        <w:tc>
          <w:tcPr>
            <w:tcW w:w="514" w:type="dxa"/>
            <w:tcBorders>
              <w:top w:val="single" w:sz="12" w:space="0" w:color="000000"/>
              <w:left w:val="single" w:sz="12" w:space="0" w:color="000000"/>
              <w:bottom w:val="single" w:sz="12" w:space="0" w:color="000000"/>
              <w:right w:val="single" w:sz="12" w:space="0" w:color="000000"/>
            </w:tcBorders>
            <w:textDirection w:val="btLr"/>
            <w:vAlign w:val="center"/>
          </w:tcPr>
          <w:p>
            <w:pPr>
              <w:pStyle w:val="Normal"/>
              <w:widowControl/>
              <w:spacing w:lineRule="auto" w:line="240" w:before="0" w:after="0"/>
              <w:ind w:left="113" w:right="113"/>
              <w:jc w:val="center"/>
              <w:rPr>
                <w:b/>
              </w:rPr>
            </w:pPr>
            <w:r>
              <w:rPr>
                <w:rFonts w:eastAsia="Calibri" w:cs=""/>
                <w:b/>
                <w:kern w:val="0"/>
                <w:sz w:val="22"/>
                <w:szCs w:val="22"/>
                <w:lang w:val="tr-TR" w:eastAsia="en-US" w:bidi="ar-SA"/>
              </w:rPr>
              <w:t>2</w:t>
            </w:r>
          </w:p>
        </w:tc>
        <w:tc>
          <w:tcPr>
            <w:tcW w:w="7315" w:type="dxa"/>
            <w:tcBorders>
              <w:top w:val="single" w:sz="12" w:space="0" w:color="000000"/>
              <w:left w:val="single" w:sz="12" w:space="0" w:color="000000"/>
              <w:bottom w:val="single" w:sz="12" w:space="0" w:color="000000"/>
              <w:right w:val="single" w:sz="12" w:space="0" w:color="000000"/>
            </w:tcBorders>
            <w:vAlign w:val="center"/>
          </w:tcPr>
          <w:p>
            <w:pPr>
              <w:pStyle w:val="Normal"/>
              <w:widowControl/>
              <w:spacing w:lineRule="auto" w:line="240" w:before="0" w:after="0"/>
              <w:jc w:val="left"/>
              <w:rPr>
                <w:sz w:val="18"/>
              </w:rPr>
            </w:pPr>
            <w:r>
              <w:rPr>
                <w:rFonts w:eastAsia="Calibri" w:cs=""/>
                <w:b/>
                <w:bCs/>
                <w:kern w:val="0"/>
                <w:sz w:val="20"/>
                <w:szCs w:val="20"/>
                <w:lang w:val="tr-TR" w:eastAsia="en-US" w:bidi="ar-SA"/>
              </w:rPr>
              <w:t xml:space="preserve">GKN.1.4.9. </w:t>
            </w:r>
            <w:r>
              <w:rPr>
                <w:rFonts w:eastAsia="Calibri" w:cs=""/>
                <w:kern w:val="0"/>
                <w:sz w:val="20"/>
                <w:szCs w:val="20"/>
                <w:lang w:val="tr-TR" w:eastAsia="en-US" w:bidi="ar-SA"/>
              </w:rPr>
              <w:t>Kültürel, sosyal, sportif etkinliklerde rakibe ya da rakip taraftara saygılı davranır</w:t>
            </w:r>
            <w:r>
              <w:rPr>
                <w:rFonts w:eastAsia="Calibri" w:cs=""/>
                <w:i/>
                <w:iCs/>
                <w:kern w:val="0"/>
                <w:sz w:val="20"/>
                <w:szCs w:val="20"/>
                <w:lang w:val="tr-TR" w:eastAsia="en-US" w:bidi="ar-SA"/>
              </w:rPr>
              <w:t>.</w:t>
            </w:r>
          </w:p>
        </w:tc>
        <w:tc>
          <w:tcPr>
            <w:tcW w:w="2268" w:type="dxa"/>
            <w:tcBorders>
              <w:top w:val="single" w:sz="12" w:space="0" w:color="000000"/>
              <w:left w:val="single" w:sz="12" w:space="0" w:color="000000"/>
              <w:bottom w:val="single" w:sz="12" w:space="0" w:color="000000"/>
              <w:right w:val="single" w:sz="12" w:space="0" w:color="000000"/>
            </w:tcBorders>
            <w:vAlign w:val="center"/>
          </w:tcPr>
          <w:p>
            <w:pPr>
              <w:pStyle w:val="Normal"/>
              <w:widowControl/>
              <w:spacing w:lineRule="auto" w:line="240" w:before="0" w:after="0"/>
              <w:jc w:val="center"/>
              <w:rPr>
                <w:sz w:val="18"/>
                <w:szCs w:val="19"/>
              </w:rPr>
            </w:pPr>
            <w:r>
              <w:rPr>
                <w:rFonts w:eastAsia="Calibri" w:cs=""/>
                <w:kern w:val="0"/>
                <w:sz w:val="18"/>
                <w:szCs w:val="19"/>
                <w:lang w:val="tr-TR" w:eastAsia="en-US" w:bidi="ar-SA"/>
              </w:rPr>
              <w:t>Düz anlatım, soru-cevap, problem çözme, tartışma, örnek olay, beyin fırtınası, gezi, gözlem, gösteri, rol oynama, drama, istasyon, altı şapka, görüşme, panel</w:t>
            </w:r>
          </w:p>
        </w:tc>
        <w:tc>
          <w:tcPr>
            <w:tcW w:w="1982" w:type="dxa"/>
            <w:tcBorders>
              <w:top w:val="single" w:sz="12" w:space="0" w:color="000000"/>
              <w:left w:val="single" w:sz="12" w:space="0" w:color="000000"/>
              <w:bottom w:val="single" w:sz="12" w:space="0" w:color="000000"/>
              <w:right w:val="single" w:sz="12" w:space="0" w:color="000000"/>
            </w:tcBorders>
            <w:vAlign w:val="center"/>
          </w:tcPr>
          <w:p>
            <w:pPr>
              <w:pStyle w:val="Normal"/>
              <w:widowControl/>
              <w:spacing w:lineRule="auto" w:line="240" w:before="0" w:after="0"/>
              <w:jc w:val="center"/>
              <w:rPr>
                <w:sz w:val="18"/>
                <w:szCs w:val="20"/>
              </w:rPr>
            </w:pPr>
            <w:r>
              <w:rPr>
                <w:rFonts w:eastAsia="Calibri" w:cs=""/>
                <w:kern w:val="0"/>
                <w:sz w:val="18"/>
                <w:szCs w:val="20"/>
                <w:lang w:val="tr-TR" w:eastAsia="en-US" w:bidi="ar-SA"/>
              </w:rPr>
              <w:t>Ders kitabı, yazı tahtası, etkileşimli tahta, slayt, internet, fotoğraf, video, belgesel</w:t>
            </w:r>
          </w:p>
        </w:tc>
        <w:tc>
          <w:tcPr>
            <w:tcW w:w="1995" w:type="dxa"/>
            <w:tcBorders>
              <w:top w:val="single" w:sz="12" w:space="0" w:color="000000"/>
              <w:left w:val="single" w:sz="12" w:space="0" w:color="000000"/>
              <w:bottom w:val="single" w:sz="12" w:space="0" w:color="000000"/>
              <w:right w:val="single" w:sz="12" w:space="0" w:color="000000"/>
            </w:tcBorders>
          </w:tcPr>
          <w:p>
            <w:pPr>
              <w:pStyle w:val="Normal"/>
              <w:widowControl/>
              <w:spacing w:lineRule="auto" w:line="240" w:before="0" w:after="0"/>
              <w:jc w:val="left"/>
              <w:rPr>
                <w:rFonts w:ascii="Calibri" w:hAnsi="Calibri" w:eastAsia="Calibri" w:cs=""/>
                <w:kern w:val="0"/>
                <w:sz w:val="22"/>
                <w:szCs w:val="22"/>
                <w:lang w:val="tr-TR" w:eastAsia="en-US" w:bidi="ar-SA"/>
              </w:rPr>
            </w:pPr>
            <w:r>
              <w:rPr>
                <w:rFonts w:eastAsia="Calibri" w:cs=""/>
                <w:kern w:val="0"/>
                <w:sz w:val="22"/>
                <w:szCs w:val="22"/>
                <w:lang w:val="tr-TR" w:eastAsia="en-US" w:bidi="ar-SA"/>
              </w:rPr>
            </w:r>
          </w:p>
        </w:tc>
      </w:tr>
      <w:tr>
        <w:trPr>
          <w:trHeight w:val="1675" w:hRule="atLeast"/>
          <w:cantSplit w:val="true"/>
        </w:trPr>
        <w:tc>
          <w:tcPr>
            <w:tcW w:w="573" w:type="dxa"/>
            <w:vMerge w:val="continue"/>
            <w:tcBorders>
              <w:top w:val="single" w:sz="12" w:space="0" w:color="000000"/>
              <w:left w:val="single" w:sz="12" w:space="0" w:color="000000"/>
              <w:bottom w:val="single" w:sz="12" w:space="0" w:color="000000"/>
              <w:right w:val="single" w:sz="12" w:space="0" w:color="000000"/>
            </w:tcBorders>
          </w:tcPr>
          <w:p>
            <w:pPr>
              <w:pStyle w:val="Normal"/>
              <w:widowControl/>
              <w:spacing w:lineRule="auto" w:line="240" w:before="0" w:after="0"/>
              <w:jc w:val="left"/>
              <w:rPr>
                <w:rFonts w:ascii="Calibri" w:hAnsi="Calibri" w:eastAsia="Calibri" w:cs=""/>
                <w:kern w:val="0"/>
                <w:sz w:val="22"/>
                <w:szCs w:val="22"/>
                <w:lang w:val="tr-TR" w:eastAsia="en-US" w:bidi="ar-SA"/>
              </w:rPr>
            </w:pPr>
            <w:r>
              <w:rPr>
                <w:rFonts w:eastAsia="Calibri" w:cs=""/>
                <w:kern w:val="0"/>
                <w:sz w:val="22"/>
                <w:szCs w:val="22"/>
                <w:lang w:val="tr-TR" w:eastAsia="en-US" w:bidi="ar-SA"/>
              </w:rPr>
            </w:r>
          </w:p>
        </w:tc>
        <w:tc>
          <w:tcPr>
            <w:tcW w:w="515" w:type="dxa"/>
            <w:tcBorders>
              <w:top w:val="single" w:sz="12" w:space="0" w:color="000000"/>
              <w:left w:val="single" w:sz="12" w:space="0" w:color="000000"/>
              <w:bottom w:val="single" w:sz="12" w:space="0" w:color="000000"/>
              <w:right w:val="single" w:sz="12" w:space="0" w:color="000000"/>
            </w:tcBorders>
            <w:textDirection w:val="btLr"/>
            <w:vAlign w:val="center"/>
          </w:tcPr>
          <w:p>
            <w:pPr>
              <w:pStyle w:val="Normal"/>
              <w:widowControl/>
              <w:spacing w:lineRule="auto" w:line="240" w:before="0" w:after="0"/>
              <w:ind w:left="113" w:right="113"/>
              <w:jc w:val="center"/>
              <w:rPr>
                <w:b/>
              </w:rPr>
            </w:pPr>
            <w:r>
              <w:rPr>
                <w:rFonts w:eastAsia="Calibri" w:cs=""/>
                <w:b/>
                <w:kern w:val="0"/>
                <w:sz w:val="22"/>
                <w:szCs w:val="22"/>
                <w:lang w:val="tr-TR" w:eastAsia="en-US" w:bidi="ar-SA"/>
              </w:rPr>
              <w:t>11-15 Mayıs</w:t>
            </w:r>
          </w:p>
        </w:tc>
        <w:tc>
          <w:tcPr>
            <w:tcW w:w="514" w:type="dxa"/>
            <w:tcBorders>
              <w:top w:val="single" w:sz="12" w:space="0" w:color="000000"/>
              <w:left w:val="single" w:sz="12" w:space="0" w:color="000000"/>
              <w:bottom w:val="single" w:sz="12" w:space="0" w:color="000000"/>
              <w:right w:val="single" w:sz="12" w:space="0" w:color="000000"/>
            </w:tcBorders>
            <w:textDirection w:val="btLr"/>
            <w:vAlign w:val="center"/>
          </w:tcPr>
          <w:p>
            <w:pPr>
              <w:pStyle w:val="Normal"/>
              <w:widowControl/>
              <w:spacing w:lineRule="auto" w:line="240" w:before="0" w:after="0"/>
              <w:ind w:left="113" w:right="113"/>
              <w:jc w:val="center"/>
              <w:rPr>
                <w:b/>
              </w:rPr>
            </w:pPr>
            <w:r>
              <w:rPr>
                <w:rFonts w:eastAsia="Calibri" w:cs=""/>
                <w:b/>
                <w:kern w:val="0"/>
                <w:sz w:val="22"/>
                <w:szCs w:val="22"/>
                <w:lang w:val="tr-TR" w:eastAsia="en-US" w:bidi="ar-SA"/>
              </w:rPr>
              <w:t>2</w:t>
            </w:r>
          </w:p>
        </w:tc>
        <w:tc>
          <w:tcPr>
            <w:tcW w:w="7315" w:type="dxa"/>
            <w:tcBorders>
              <w:top w:val="single" w:sz="12" w:space="0" w:color="000000"/>
              <w:left w:val="single" w:sz="12" w:space="0" w:color="000000"/>
              <w:bottom w:val="single" w:sz="12" w:space="0" w:color="000000"/>
              <w:right w:val="single" w:sz="12" w:space="0" w:color="000000"/>
            </w:tcBorders>
            <w:vAlign w:val="center"/>
          </w:tcPr>
          <w:p>
            <w:pPr>
              <w:pStyle w:val="Default"/>
              <w:widowControl/>
              <w:spacing w:before="0" w:after="0"/>
              <w:jc w:val="left"/>
              <w:rPr>
                <w:sz w:val="20"/>
                <w:szCs w:val="20"/>
              </w:rPr>
            </w:pPr>
            <w:r>
              <w:rPr>
                <w:rFonts w:eastAsia="Calibri"/>
                <w:b/>
                <w:bCs/>
                <w:kern w:val="0"/>
                <w:sz w:val="20"/>
                <w:szCs w:val="20"/>
                <w:lang w:val="tr-TR" w:eastAsia="en-US" w:bidi="ar-SA"/>
              </w:rPr>
              <w:t xml:space="preserve">GKN.1.4.10. </w:t>
            </w:r>
            <w:r>
              <w:rPr>
                <w:rFonts w:eastAsia="Calibri"/>
                <w:kern w:val="0"/>
                <w:sz w:val="20"/>
                <w:szCs w:val="20"/>
                <w:lang w:val="tr-TR" w:eastAsia="en-US" w:bidi="ar-SA"/>
              </w:rPr>
              <w:t xml:space="preserve">Kültürel, sosyal, sportif etkinliklerde nezaket içeren ifadeler kullanır. </w:t>
            </w:r>
          </w:p>
          <w:p>
            <w:pPr>
              <w:pStyle w:val="Normal"/>
              <w:widowControl/>
              <w:spacing w:lineRule="auto" w:line="240" w:before="0" w:after="0"/>
              <w:jc w:val="left"/>
              <w:rPr>
                <w:sz w:val="18"/>
              </w:rPr>
            </w:pPr>
            <w:r>
              <w:rPr>
                <w:rFonts w:eastAsia="Calibri" w:cs=""/>
                <w:i/>
                <w:iCs/>
                <w:kern w:val="0"/>
                <w:sz w:val="20"/>
                <w:szCs w:val="20"/>
                <w:lang w:val="tr-TR" w:eastAsia="en-US" w:bidi="ar-SA"/>
              </w:rPr>
              <w:t>Tebrik ederim, başarılar dilerim gibi ifadeleri kullanması gerektiği vurgulanır.</w:t>
            </w:r>
          </w:p>
        </w:tc>
        <w:tc>
          <w:tcPr>
            <w:tcW w:w="2268" w:type="dxa"/>
            <w:tcBorders>
              <w:top w:val="single" w:sz="12" w:space="0" w:color="000000"/>
              <w:left w:val="single" w:sz="12" w:space="0" w:color="000000"/>
              <w:bottom w:val="single" w:sz="12" w:space="0" w:color="000000"/>
              <w:right w:val="single" w:sz="12" w:space="0" w:color="000000"/>
            </w:tcBorders>
            <w:vAlign w:val="center"/>
          </w:tcPr>
          <w:p>
            <w:pPr>
              <w:pStyle w:val="Normal"/>
              <w:widowControl/>
              <w:spacing w:lineRule="auto" w:line="240" w:before="0" w:after="0"/>
              <w:jc w:val="center"/>
              <w:rPr>
                <w:sz w:val="18"/>
                <w:szCs w:val="19"/>
              </w:rPr>
            </w:pPr>
            <w:r>
              <w:rPr>
                <w:rFonts w:eastAsia="Calibri" w:cs=""/>
                <w:kern w:val="0"/>
                <w:sz w:val="18"/>
                <w:szCs w:val="19"/>
                <w:lang w:val="tr-TR" w:eastAsia="en-US" w:bidi="ar-SA"/>
              </w:rPr>
              <w:t>Düz anlatım, soru-cevap, problem çözme, tartışma, örnek olay, beyin fırtınası, gezi, gözlem, gösteri, rol oynama, drama, istasyon, altı şapka, görüşme, panel</w:t>
            </w:r>
          </w:p>
        </w:tc>
        <w:tc>
          <w:tcPr>
            <w:tcW w:w="1982" w:type="dxa"/>
            <w:tcBorders>
              <w:top w:val="single" w:sz="12" w:space="0" w:color="000000"/>
              <w:left w:val="single" w:sz="12" w:space="0" w:color="000000"/>
              <w:bottom w:val="single" w:sz="12" w:space="0" w:color="000000"/>
              <w:right w:val="single" w:sz="12" w:space="0" w:color="000000"/>
            </w:tcBorders>
            <w:vAlign w:val="center"/>
          </w:tcPr>
          <w:p>
            <w:pPr>
              <w:pStyle w:val="Normal"/>
              <w:widowControl/>
              <w:spacing w:lineRule="auto" w:line="240" w:before="0" w:after="0"/>
              <w:jc w:val="center"/>
              <w:rPr>
                <w:sz w:val="18"/>
                <w:szCs w:val="20"/>
              </w:rPr>
            </w:pPr>
            <w:r>
              <w:rPr>
                <w:rFonts w:eastAsia="Calibri" w:cs=""/>
                <w:kern w:val="0"/>
                <w:sz w:val="18"/>
                <w:szCs w:val="20"/>
                <w:lang w:val="tr-TR" w:eastAsia="en-US" w:bidi="ar-SA"/>
              </w:rPr>
              <w:t>Ders kitabı, yazı tahtası, etkileşimli tahta, slayt, internet, fotoğraf, video, belgesel</w:t>
            </w:r>
          </w:p>
        </w:tc>
        <w:tc>
          <w:tcPr>
            <w:tcW w:w="1995" w:type="dxa"/>
            <w:tcBorders>
              <w:top w:val="single" w:sz="12" w:space="0" w:color="000000"/>
              <w:left w:val="single" w:sz="12" w:space="0" w:color="000000"/>
              <w:bottom w:val="single" w:sz="12" w:space="0" w:color="000000"/>
              <w:right w:val="single" w:sz="12" w:space="0" w:color="000000"/>
            </w:tcBorders>
            <w:vAlign w:val="center"/>
          </w:tcPr>
          <w:p>
            <w:pPr>
              <w:pStyle w:val="Normal"/>
              <w:widowControl/>
              <w:spacing w:lineRule="auto" w:line="240" w:before="0" w:after="0"/>
              <w:jc w:val="center"/>
              <w:rPr>
                <w:rFonts w:ascii="Calibri" w:hAnsi="Calibri" w:eastAsia="Calibri" w:cs=""/>
                <w:kern w:val="0"/>
                <w:sz w:val="22"/>
                <w:szCs w:val="22"/>
                <w:lang w:val="tr-TR" w:eastAsia="en-US" w:bidi="ar-SA"/>
              </w:rPr>
            </w:pPr>
            <w:r>
              <w:rPr>
                <w:rFonts w:eastAsia="Calibri" w:cs=""/>
                <w:kern w:val="0"/>
                <w:sz w:val="22"/>
                <w:szCs w:val="22"/>
                <w:lang w:val="tr-TR" w:eastAsia="en-US" w:bidi="ar-SA"/>
              </w:rPr>
            </w:r>
          </w:p>
        </w:tc>
      </w:tr>
      <w:tr>
        <w:trPr>
          <w:trHeight w:val="1543" w:hRule="atLeast"/>
          <w:cantSplit w:val="true"/>
        </w:trPr>
        <w:tc>
          <w:tcPr>
            <w:tcW w:w="573" w:type="dxa"/>
            <w:vMerge w:val="continue"/>
            <w:tcBorders>
              <w:top w:val="single" w:sz="12" w:space="0" w:color="000000"/>
              <w:left w:val="single" w:sz="12" w:space="0" w:color="000000"/>
              <w:bottom w:val="single" w:sz="12" w:space="0" w:color="000000"/>
              <w:right w:val="single" w:sz="12" w:space="0" w:color="000000"/>
            </w:tcBorders>
          </w:tcPr>
          <w:p>
            <w:pPr>
              <w:pStyle w:val="Normal"/>
              <w:widowControl/>
              <w:spacing w:lineRule="auto" w:line="240" w:before="0" w:after="0"/>
              <w:jc w:val="left"/>
              <w:rPr>
                <w:rFonts w:ascii="Calibri" w:hAnsi="Calibri" w:eastAsia="Calibri" w:cs=""/>
                <w:kern w:val="0"/>
                <w:sz w:val="22"/>
                <w:szCs w:val="22"/>
                <w:lang w:val="tr-TR" w:eastAsia="en-US" w:bidi="ar-SA"/>
              </w:rPr>
            </w:pPr>
            <w:r>
              <w:rPr>
                <w:rFonts w:eastAsia="Calibri" w:cs=""/>
                <w:kern w:val="0"/>
                <w:sz w:val="22"/>
                <w:szCs w:val="22"/>
                <w:lang w:val="tr-TR" w:eastAsia="en-US" w:bidi="ar-SA"/>
              </w:rPr>
            </w:r>
          </w:p>
        </w:tc>
        <w:tc>
          <w:tcPr>
            <w:tcW w:w="515" w:type="dxa"/>
            <w:tcBorders>
              <w:top w:val="single" w:sz="12" w:space="0" w:color="000000"/>
              <w:left w:val="single" w:sz="12" w:space="0" w:color="000000"/>
              <w:bottom w:val="single" w:sz="12" w:space="0" w:color="000000"/>
              <w:right w:val="single" w:sz="12" w:space="0" w:color="000000"/>
            </w:tcBorders>
            <w:textDirection w:val="btLr"/>
            <w:vAlign w:val="center"/>
          </w:tcPr>
          <w:p>
            <w:pPr>
              <w:pStyle w:val="Normal"/>
              <w:widowControl/>
              <w:spacing w:lineRule="auto" w:line="240" w:before="0" w:after="0"/>
              <w:ind w:left="113" w:right="113"/>
              <w:jc w:val="center"/>
              <w:rPr>
                <w:b/>
              </w:rPr>
            </w:pPr>
            <w:r>
              <w:rPr>
                <w:rFonts w:eastAsia="Calibri" w:cs=""/>
                <w:b/>
                <w:kern w:val="0"/>
                <w:sz w:val="22"/>
                <w:szCs w:val="22"/>
                <w:lang w:val="tr-TR" w:eastAsia="en-US" w:bidi="ar-SA"/>
              </w:rPr>
              <w:t>18-22 Mayıs</w:t>
            </w:r>
          </w:p>
        </w:tc>
        <w:tc>
          <w:tcPr>
            <w:tcW w:w="514" w:type="dxa"/>
            <w:tcBorders>
              <w:top w:val="single" w:sz="12" w:space="0" w:color="000000"/>
              <w:left w:val="single" w:sz="12" w:space="0" w:color="000000"/>
              <w:bottom w:val="single" w:sz="12" w:space="0" w:color="000000"/>
              <w:right w:val="single" w:sz="12" w:space="0" w:color="000000"/>
            </w:tcBorders>
            <w:textDirection w:val="btLr"/>
            <w:vAlign w:val="center"/>
          </w:tcPr>
          <w:p>
            <w:pPr>
              <w:pStyle w:val="Normal"/>
              <w:widowControl/>
              <w:spacing w:lineRule="auto" w:line="240" w:before="0" w:after="0"/>
              <w:ind w:left="113" w:right="113"/>
              <w:jc w:val="center"/>
              <w:rPr>
                <w:b/>
              </w:rPr>
            </w:pPr>
            <w:r>
              <w:rPr>
                <w:rFonts w:eastAsia="Calibri" w:cs=""/>
                <w:b/>
                <w:kern w:val="0"/>
                <w:sz w:val="22"/>
                <w:szCs w:val="22"/>
                <w:lang w:val="tr-TR" w:eastAsia="en-US" w:bidi="ar-SA"/>
              </w:rPr>
              <w:t>2</w:t>
            </w:r>
          </w:p>
        </w:tc>
        <w:tc>
          <w:tcPr>
            <w:tcW w:w="7315" w:type="dxa"/>
            <w:vMerge w:val="restart"/>
            <w:tcBorders>
              <w:top w:val="single" w:sz="12" w:space="0" w:color="000000"/>
              <w:left w:val="single" w:sz="12" w:space="0" w:color="000000"/>
              <w:bottom w:val="single" w:sz="12" w:space="0" w:color="000000"/>
              <w:right w:val="single" w:sz="12" w:space="0" w:color="000000"/>
            </w:tcBorders>
            <w:vAlign w:val="center"/>
          </w:tcPr>
          <w:p>
            <w:pPr>
              <w:pStyle w:val="Normal"/>
              <w:widowControl/>
              <w:spacing w:lineRule="auto" w:line="240" w:before="0" w:after="0"/>
              <w:jc w:val="left"/>
              <w:rPr>
                <w:rFonts w:ascii="Arial" w:hAnsi="Arial" w:cs="Arial"/>
                <w:sz w:val="18"/>
              </w:rPr>
            </w:pPr>
            <w:r>
              <w:rPr>
                <w:rFonts w:eastAsia="Calibri" w:cs="Arial" w:ascii="Arial" w:hAnsi="Arial"/>
                <w:b/>
                <w:bCs/>
                <w:kern w:val="0"/>
                <w:sz w:val="20"/>
                <w:szCs w:val="20"/>
                <w:lang w:val="tr-TR" w:eastAsia="en-US" w:bidi="ar-SA"/>
              </w:rPr>
              <w:t xml:space="preserve">GKN.1.4.11. </w:t>
            </w:r>
            <w:r>
              <w:rPr>
                <w:rFonts w:eastAsia="Calibri" w:cs="Arial" w:ascii="Arial" w:hAnsi="Arial"/>
                <w:kern w:val="0"/>
                <w:sz w:val="20"/>
                <w:szCs w:val="20"/>
                <w:lang w:val="tr-TR" w:eastAsia="en-US" w:bidi="ar-SA"/>
              </w:rPr>
              <w:t>Kültürel, sosyal ve sportif etkinliklerde aşırılık içeren davranışları ifade eder.</w:t>
            </w:r>
          </w:p>
        </w:tc>
        <w:tc>
          <w:tcPr>
            <w:tcW w:w="2268" w:type="dxa"/>
            <w:tcBorders>
              <w:top w:val="single" w:sz="12" w:space="0" w:color="000000"/>
              <w:left w:val="single" w:sz="12" w:space="0" w:color="000000"/>
              <w:bottom w:val="single" w:sz="12" w:space="0" w:color="000000"/>
              <w:right w:val="single" w:sz="12" w:space="0" w:color="000000"/>
            </w:tcBorders>
            <w:vAlign w:val="center"/>
          </w:tcPr>
          <w:p>
            <w:pPr>
              <w:pStyle w:val="Normal"/>
              <w:widowControl/>
              <w:spacing w:lineRule="auto" w:line="240" w:before="0" w:after="0"/>
              <w:jc w:val="center"/>
              <w:rPr>
                <w:sz w:val="18"/>
                <w:szCs w:val="19"/>
              </w:rPr>
            </w:pPr>
            <w:r>
              <w:rPr>
                <w:rFonts w:eastAsia="Calibri" w:cs=""/>
                <w:kern w:val="0"/>
                <w:sz w:val="18"/>
                <w:szCs w:val="19"/>
                <w:lang w:val="tr-TR" w:eastAsia="en-US" w:bidi="ar-SA"/>
              </w:rPr>
              <w:t>Düz anlatım, soru-cevap, problem çözme, tartışma, örnek olay, beyin fırtınası, gezi, gözlem, gösteri, rol oynama, drama, istasyon, altı şapka, görüşme, panel</w:t>
            </w:r>
          </w:p>
        </w:tc>
        <w:tc>
          <w:tcPr>
            <w:tcW w:w="1982" w:type="dxa"/>
            <w:tcBorders>
              <w:top w:val="single" w:sz="12" w:space="0" w:color="000000"/>
              <w:left w:val="single" w:sz="12" w:space="0" w:color="000000"/>
              <w:bottom w:val="single" w:sz="12" w:space="0" w:color="000000"/>
              <w:right w:val="single" w:sz="12" w:space="0" w:color="000000"/>
            </w:tcBorders>
            <w:vAlign w:val="center"/>
          </w:tcPr>
          <w:p>
            <w:pPr>
              <w:pStyle w:val="Normal"/>
              <w:widowControl/>
              <w:spacing w:lineRule="auto" w:line="240" w:before="0" w:after="0"/>
              <w:jc w:val="center"/>
              <w:rPr>
                <w:sz w:val="18"/>
                <w:szCs w:val="20"/>
              </w:rPr>
            </w:pPr>
            <w:r>
              <w:rPr>
                <w:rFonts w:eastAsia="Calibri" w:cs=""/>
                <w:kern w:val="0"/>
                <w:sz w:val="18"/>
                <w:szCs w:val="20"/>
                <w:lang w:val="tr-TR" w:eastAsia="en-US" w:bidi="ar-SA"/>
              </w:rPr>
              <w:t>Ders kitabı, yazı tahtası, etkileşimli tahta, slayt, internet, fotoğraf, video, belgesel</w:t>
            </w:r>
          </w:p>
        </w:tc>
        <w:tc>
          <w:tcPr>
            <w:tcW w:w="1995" w:type="dxa"/>
            <w:tcBorders>
              <w:top w:val="single" w:sz="12" w:space="0" w:color="000000"/>
              <w:left w:val="single" w:sz="12" w:space="0" w:color="000000"/>
              <w:bottom w:val="single" w:sz="12" w:space="0" w:color="000000"/>
              <w:right w:val="single" w:sz="12" w:space="0" w:color="000000"/>
            </w:tcBorders>
            <w:vAlign w:val="center"/>
          </w:tcPr>
          <w:p>
            <w:pPr>
              <w:pStyle w:val="Normal"/>
              <w:widowControl/>
              <w:spacing w:lineRule="auto" w:line="240" w:before="0" w:after="0"/>
              <w:jc w:val="center"/>
              <w:rPr>
                <w:rFonts w:ascii="Calibri" w:hAnsi="Calibri" w:eastAsia="Calibri" w:cs=""/>
                <w:kern w:val="0"/>
                <w:sz w:val="22"/>
                <w:szCs w:val="22"/>
                <w:lang w:val="tr-TR" w:eastAsia="en-US" w:bidi="ar-SA"/>
              </w:rPr>
            </w:pPr>
            <w:r>
              <w:rPr>
                <w:rFonts w:eastAsia="Calibri" w:cs=""/>
                <w:b/>
                <w:color w:themeColor="accent2" w:themeShade="80" w:val="833C0B"/>
                <w:kern w:val="0"/>
                <w:sz w:val="24"/>
                <w:szCs w:val="22"/>
                <w:lang w:val="tr-TR" w:eastAsia="en-US" w:bidi="ar-SA"/>
              </w:rPr>
              <w:t>19 Mayıs Atatürk'ü Anma, Gençlik ve Spor Bayramı</w:t>
            </w:r>
          </w:p>
        </w:tc>
      </w:tr>
      <w:tr>
        <w:trPr>
          <w:trHeight w:val="1664" w:hRule="atLeast"/>
          <w:cantSplit w:val="true"/>
        </w:trPr>
        <w:tc>
          <w:tcPr>
            <w:tcW w:w="573" w:type="dxa"/>
            <w:vMerge w:val="continue"/>
            <w:tcBorders>
              <w:top w:val="single" w:sz="12" w:space="0" w:color="000000"/>
              <w:left w:val="single" w:sz="12" w:space="0" w:color="000000"/>
              <w:bottom w:val="single" w:sz="12" w:space="0" w:color="000000"/>
              <w:right w:val="single" w:sz="12" w:space="0" w:color="000000"/>
            </w:tcBorders>
          </w:tcPr>
          <w:p>
            <w:pPr>
              <w:pStyle w:val="Normal"/>
              <w:widowControl/>
              <w:spacing w:lineRule="auto" w:line="240" w:before="0" w:after="0"/>
              <w:jc w:val="left"/>
              <w:rPr>
                <w:rFonts w:ascii="Calibri" w:hAnsi="Calibri" w:eastAsia="Calibri" w:cs=""/>
                <w:kern w:val="0"/>
                <w:sz w:val="22"/>
                <w:szCs w:val="22"/>
                <w:lang w:val="tr-TR" w:eastAsia="en-US" w:bidi="ar-SA"/>
              </w:rPr>
            </w:pPr>
            <w:r>
              <w:rPr>
                <w:rFonts w:eastAsia="Calibri" w:cs=""/>
                <w:kern w:val="0"/>
                <w:sz w:val="22"/>
                <w:szCs w:val="22"/>
                <w:lang w:val="tr-TR" w:eastAsia="en-US" w:bidi="ar-SA"/>
              </w:rPr>
            </w:r>
          </w:p>
        </w:tc>
        <w:tc>
          <w:tcPr>
            <w:tcW w:w="515" w:type="dxa"/>
            <w:tcBorders>
              <w:top w:val="single" w:sz="12" w:space="0" w:color="000000"/>
              <w:left w:val="single" w:sz="12" w:space="0" w:color="000000"/>
              <w:bottom w:val="single" w:sz="12" w:space="0" w:color="000000"/>
              <w:right w:val="single" w:sz="12" w:space="0" w:color="000000"/>
            </w:tcBorders>
            <w:textDirection w:val="btLr"/>
            <w:vAlign w:val="center"/>
          </w:tcPr>
          <w:p>
            <w:pPr>
              <w:pStyle w:val="Normal"/>
              <w:widowControl/>
              <w:spacing w:lineRule="auto" w:line="240" w:before="0" w:after="0"/>
              <w:ind w:left="113" w:right="113"/>
              <w:jc w:val="center"/>
              <w:rPr>
                <w:b/>
              </w:rPr>
            </w:pPr>
            <w:r>
              <w:rPr>
                <w:rFonts w:eastAsia="Calibri" w:cs=""/>
                <w:b/>
                <w:kern w:val="0"/>
                <w:sz w:val="22"/>
                <w:szCs w:val="22"/>
                <w:lang w:val="tr-TR" w:eastAsia="en-US" w:bidi="ar-SA"/>
              </w:rPr>
              <w:t>25-29 Mayıs</w:t>
            </w:r>
          </w:p>
        </w:tc>
        <w:tc>
          <w:tcPr>
            <w:tcW w:w="514" w:type="dxa"/>
            <w:tcBorders>
              <w:top w:val="single" w:sz="12" w:space="0" w:color="000000"/>
              <w:left w:val="single" w:sz="12" w:space="0" w:color="000000"/>
              <w:bottom w:val="single" w:sz="12" w:space="0" w:color="000000"/>
              <w:right w:val="single" w:sz="12" w:space="0" w:color="000000"/>
            </w:tcBorders>
            <w:textDirection w:val="btLr"/>
            <w:vAlign w:val="center"/>
          </w:tcPr>
          <w:p>
            <w:pPr>
              <w:pStyle w:val="Normal"/>
              <w:widowControl/>
              <w:spacing w:lineRule="auto" w:line="240" w:before="0" w:after="0"/>
              <w:ind w:left="113" w:right="113"/>
              <w:jc w:val="center"/>
              <w:rPr>
                <w:b/>
              </w:rPr>
            </w:pPr>
            <w:r>
              <w:rPr>
                <w:rFonts w:eastAsia="Calibri" w:cs=""/>
                <w:b/>
                <w:kern w:val="0"/>
                <w:sz w:val="22"/>
                <w:szCs w:val="22"/>
                <w:lang w:val="tr-TR" w:eastAsia="en-US" w:bidi="ar-SA"/>
              </w:rPr>
              <w:t>2</w:t>
            </w:r>
          </w:p>
        </w:tc>
        <w:tc>
          <w:tcPr>
            <w:tcW w:w="7315" w:type="dxa"/>
            <w:vMerge w:val="continue"/>
            <w:tcBorders>
              <w:top w:val="single" w:sz="12" w:space="0" w:color="000000"/>
              <w:left w:val="single" w:sz="12" w:space="0" w:color="000000"/>
              <w:bottom w:val="single" w:sz="12" w:space="0" w:color="000000"/>
              <w:right w:val="single" w:sz="12" w:space="0" w:color="000000"/>
            </w:tcBorders>
            <w:vAlign w:val="center"/>
          </w:tcPr>
          <w:p>
            <w:pPr>
              <w:pStyle w:val="Normal"/>
              <w:widowControl/>
              <w:spacing w:lineRule="auto" w:line="240" w:before="0" w:after="0"/>
              <w:jc w:val="left"/>
              <w:rPr>
                <w:rFonts w:ascii="Arial" w:hAnsi="Arial" w:cs="Arial"/>
                <w:b/>
                <w:bCs/>
                <w:sz w:val="20"/>
                <w:szCs w:val="20"/>
              </w:rPr>
            </w:pPr>
            <w:r>
              <w:rPr>
                <w:rFonts w:eastAsia="Calibri" w:cs="Arial" w:ascii="Arial" w:hAnsi="Arial"/>
                <w:b/>
                <w:bCs/>
                <w:kern w:val="0"/>
                <w:sz w:val="20"/>
                <w:szCs w:val="20"/>
                <w:lang w:val="tr-TR" w:eastAsia="en-US" w:bidi="ar-SA"/>
              </w:rPr>
            </w:r>
          </w:p>
        </w:tc>
        <w:tc>
          <w:tcPr>
            <w:tcW w:w="2268" w:type="dxa"/>
            <w:tcBorders>
              <w:top w:val="single" w:sz="12" w:space="0" w:color="000000"/>
              <w:left w:val="single" w:sz="12" w:space="0" w:color="000000"/>
              <w:bottom w:val="single" w:sz="12" w:space="0" w:color="000000"/>
              <w:right w:val="single" w:sz="12" w:space="0" w:color="000000"/>
            </w:tcBorders>
            <w:vAlign w:val="center"/>
          </w:tcPr>
          <w:p>
            <w:pPr>
              <w:pStyle w:val="Normal"/>
              <w:widowControl/>
              <w:spacing w:lineRule="auto" w:line="240" w:before="0" w:after="0"/>
              <w:jc w:val="center"/>
              <w:rPr>
                <w:sz w:val="18"/>
                <w:szCs w:val="19"/>
              </w:rPr>
            </w:pPr>
            <w:r>
              <w:rPr>
                <w:rFonts w:eastAsia="Calibri" w:cs=""/>
                <w:kern w:val="0"/>
                <w:sz w:val="18"/>
                <w:szCs w:val="19"/>
                <w:lang w:val="tr-TR" w:eastAsia="en-US" w:bidi="ar-SA"/>
              </w:rPr>
              <w:t>Düz anlatım, soru-cevap, problem çözme, tartışma, örnek olay, beyin fırtınası, gezi, gözlem, gösteri, rol oynama, drama, istasyon, altı şapka, görüşme, panel</w:t>
            </w:r>
          </w:p>
        </w:tc>
        <w:tc>
          <w:tcPr>
            <w:tcW w:w="1982" w:type="dxa"/>
            <w:tcBorders>
              <w:top w:val="single" w:sz="12" w:space="0" w:color="000000"/>
              <w:left w:val="single" w:sz="12" w:space="0" w:color="000000"/>
              <w:bottom w:val="single" w:sz="12" w:space="0" w:color="000000"/>
              <w:right w:val="single" w:sz="12" w:space="0" w:color="000000"/>
            </w:tcBorders>
            <w:vAlign w:val="center"/>
          </w:tcPr>
          <w:p>
            <w:pPr>
              <w:pStyle w:val="Normal"/>
              <w:widowControl/>
              <w:spacing w:lineRule="auto" w:line="240" w:before="0" w:after="0"/>
              <w:jc w:val="center"/>
              <w:rPr>
                <w:sz w:val="18"/>
                <w:szCs w:val="20"/>
              </w:rPr>
            </w:pPr>
            <w:r>
              <w:rPr>
                <w:rFonts w:eastAsia="Calibri" w:cs=""/>
                <w:kern w:val="0"/>
                <w:sz w:val="18"/>
                <w:szCs w:val="20"/>
                <w:lang w:val="tr-TR" w:eastAsia="en-US" w:bidi="ar-SA"/>
              </w:rPr>
              <w:t>Ders kitabı, yazı tahtası, etkileşimli tahta, slayt, internet, fotoğraf, video, belgesel</w:t>
            </w:r>
          </w:p>
        </w:tc>
        <w:tc>
          <w:tcPr>
            <w:tcW w:w="1995" w:type="dxa"/>
            <w:tcBorders>
              <w:top w:val="single" w:sz="12" w:space="0" w:color="000000"/>
              <w:left w:val="single" w:sz="12" w:space="0" w:color="000000"/>
              <w:bottom w:val="single" w:sz="12" w:space="0" w:color="000000"/>
              <w:right w:val="single" w:sz="12" w:space="0" w:color="000000"/>
            </w:tcBorders>
            <w:shd w:color="auto" w:fill="0070C0" w:val="clear"/>
            <w:vAlign w:val="center"/>
          </w:tcPr>
          <w:p>
            <w:pPr>
              <w:pStyle w:val="Normal"/>
              <w:widowControl/>
              <w:spacing w:lineRule="auto" w:line="240" w:before="0" w:after="0"/>
              <w:jc w:val="center"/>
              <w:rPr>
                <w:b/>
                <w:color w:themeColor="background1" w:val="FFFFFF"/>
                <w:sz w:val="31"/>
                <w:szCs w:val="31"/>
              </w:rPr>
            </w:pPr>
            <w:r>
              <w:rPr>
                <w:rFonts w:eastAsia="Calibri" w:cs=""/>
                <w:b/>
                <w:color w:themeColor="background1" w:val="FFFFFF"/>
                <w:kern w:val="0"/>
                <w:sz w:val="31"/>
                <w:szCs w:val="31"/>
                <w:lang w:val="tr-TR" w:eastAsia="en-US" w:bidi="ar-SA"/>
              </w:rPr>
              <w:t>27-30</w:t>
            </w:r>
          </w:p>
          <w:p>
            <w:pPr>
              <w:pStyle w:val="Normal"/>
              <w:widowControl/>
              <w:spacing w:lineRule="auto" w:line="240" w:before="0" w:after="0"/>
              <w:jc w:val="center"/>
              <w:rPr>
                <w:b/>
                <w:color w:themeColor="background1" w:val="FFFFFF"/>
                <w:sz w:val="31"/>
                <w:szCs w:val="31"/>
              </w:rPr>
            </w:pPr>
            <w:r>
              <w:rPr>
                <w:rFonts w:eastAsia="Calibri" w:cs=""/>
                <w:b/>
                <w:color w:themeColor="background1" w:val="FFFFFF"/>
                <w:kern w:val="0"/>
                <w:sz w:val="31"/>
                <w:szCs w:val="31"/>
                <w:lang w:val="tr-TR" w:eastAsia="en-US" w:bidi="ar-SA"/>
              </w:rPr>
              <w:t xml:space="preserve">Mayıs </w:t>
            </w:r>
          </w:p>
          <w:p>
            <w:pPr>
              <w:pStyle w:val="Normal"/>
              <w:widowControl/>
              <w:spacing w:lineRule="auto" w:line="240" w:before="0" w:after="0"/>
              <w:jc w:val="center"/>
              <w:rPr>
                <w:b/>
                <w:sz w:val="31"/>
                <w:szCs w:val="31"/>
              </w:rPr>
            </w:pPr>
            <w:r>
              <w:rPr>
                <w:rFonts w:eastAsia="Calibri" w:cs=""/>
                <w:b/>
                <w:color w:themeColor="background1" w:val="FFFFFF"/>
                <w:kern w:val="0"/>
                <w:sz w:val="31"/>
                <w:szCs w:val="31"/>
                <w:lang w:val="tr-TR" w:eastAsia="en-US" w:bidi="ar-SA"/>
              </w:rPr>
              <w:t>Kurban Bayramı</w:t>
            </w:r>
          </w:p>
        </w:tc>
      </w:tr>
    </w:tbl>
    <w:p>
      <w:pPr>
        <w:pStyle w:val="Normal"/>
        <w:rPr/>
      </w:pPr>
      <w:r>
        <w:rPr/>
      </w:r>
    </w:p>
    <w:tbl>
      <w:tblPr>
        <w:tblStyle w:val="TabloKlavuzu"/>
        <w:tblpPr w:vertAnchor="page" w:horzAnchor="margin" w:tblpXSpec="center" w:leftFromText="141" w:rightFromText="141" w:tblpY="801"/>
        <w:tblW w:w="15239"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572"/>
        <w:gridCol w:w="517"/>
        <w:gridCol w:w="518"/>
        <w:gridCol w:w="7169"/>
        <w:gridCol w:w="2267"/>
        <w:gridCol w:w="1841"/>
        <w:gridCol w:w="2354"/>
      </w:tblGrid>
      <w:tr>
        <w:trPr>
          <w:trHeight w:val="821" w:hRule="atLeast"/>
          <w:cantSplit w:val="true"/>
        </w:trPr>
        <w:tc>
          <w:tcPr>
            <w:tcW w:w="572" w:type="dxa"/>
            <w:tcBorders>
              <w:top w:val="single" w:sz="12" w:space="0" w:color="000000"/>
              <w:left w:val="single" w:sz="12" w:space="0" w:color="000000"/>
              <w:bottom w:val="single" w:sz="12" w:space="0" w:color="000000"/>
              <w:right w:val="single" w:sz="12" w:space="0" w:color="000000"/>
            </w:tcBorders>
            <w:shd w:color="auto" w:fill="FFE599" w:themeFill="accent4" w:themeFillTint="66" w:val="clear"/>
            <w:textDirection w:val="btLr"/>
            <w:vAlign w:val="center"/>
          </w:tcPr>
          <w:p>
            <w:pPr>
              <w:pStyle w:val="Normal"/>
              <w:widowControl/>
              <w:spacing w:lineRule="auto" w:line="240" w:before="0" w:after="0"/>
              <w:ind w:left="113" w:right="113"/>
              <w:jc w:val="center"/>
              <w:rPr>
                <w:b/>
                <w:sz w:val="20"/>
              </w:rPr>
            </w:pPr>
            <w:r>
              <w:rPr>
                <w:rFonts w:eastAsia="Calibri" w:cs=""/>
                <w:b/>
                <w:kern w:val="0"/>
                <w:sz w:val="20"/>
                <w:szCs w:val="22"/>
                <w:lang w:val="tr-TR" w:eastAsia="en-US" w:bidi="ar-SA"/>
              </w:rPr>
              <w:t>AY</w:t>
            </w:r>
          </w:p>
        </w:tc>
        <w:tc>
          <w:tcPr>
            <w:tcW w:w="517" w:type="dxa"/>
            <w:tcBorders>
              <w:top w:val="single" w:sz="12" w:space="0" w:color="000000"/>
              <w:left w:val="single" w:sz="12" w:space="0" w:color="000000"/>
              <w:bottom w:val="single" w:sz="12" w:space="0" w:color="000000"/>
              <w:right w:val="single" w:sz="12" w:space="0" w:color="000000"/>
            </w:tcBorders>
            <w:shd w:color="auto" w:fill="FFE599" w:themeFill="accent4" w:themeFillTint="66" w:val="clear"/>
            <w:textDirection w:val="btLr"/>
            <w:vAlign w:val="center"/>
          </w:tcPr>
          <w:p>
            <w:pPr>
              <w:pStyle w:val="Normal"/>
              <w:widowControl/>
              <w:spacing w:lineRule="auto" w:line="240" w:before="0" w:after="0"/>
              <w:ind w:left="113" w:right="113"/>
              <w:jc w:val="center"/>
              <w:rPr>
                <w:b/>
                <w:sz w:val="20"/>
              </w:rPr>
            </w:pPr>
            <w:r>
              <w:rPr>
                <w:rFonts w:eastAsia="Calibri" w:cs=""/>
                <w:b/>
                <w:kern w:val="0"/>
                <w:sz w:val="20"/>
                <w:szCs w:val="22"/>
                <w:lang w:val="tr-TR" w:eastAsia="en-US" w:bidi="ar-SA"/>
              </w:rPr>
              <w:t>HAFTA</w:t>
            </w:r>
          </w:p>
        </w:tc>
        <w:tc>
          <w:tcPr>
            <w:tcW w:w="518" w:type="dxa"/>
            <w:tcBorders>
              <w:top w:val="single" w:sz="12" w:space="0" w:color="000000"/>
              <w:left w:val="single" w:sz="12" w:space="0" w:color="000000"/>
              <w:bottom w:val="single" w:sz="12" w:space="0" w:color="000000"/>
              <w:right w:val="single" w:sz="12" w:space="0" w:color="000000"/>
            </w:tcBorders>
            <w:shd w:color="auto" w:fill="FFE599" w:themeFill="accent4" w:themeFillTint="66" w:val="clear"/>
            <w:textDirection w:val="btLr"/>
            <w:vAlign w:val="center"/>
          </w:tcPr>
          <w:p>
            <w:pPr>
              <w:pStyle w:val="Normal"/>
              <w:widowControl/>
              <w:spacing w:lineRule="auto" w:line="240" w:before="0" w:after="0"/>
              <w:ind w:left="113" w:right="113"/>
              <w:jc w:val="center"/>
              <w:rPr>
                <w:b/>
                <w:sz w:val="20"/>
              </w:rPr>
            </w:pPr>
            <w:r>
              <w:rPr>
                <w:rFonts w:eastAsia="Calibri" w:cs=""/>
                <w:b/>
                <w:kern w:val="0"/>
                <w:sz w:val="20"/>
                <w:szCs w:val="22"/>
                <w:lang w:val="tr-TR" w:eastAsia="en-US" w:bidi="ar-SA"/>
              </w:rPr>
              <w:t>SAAT</w:t>
            </w:r>
          </w:p>
        </w:tc>
        <w:tc>
          <w:tcPr>
            <w:tcW w:w="7169" w:type="dxa"/>
            <w:tcBorders>
              <w:top w:val="single" w:sz="12" w:space="0" w:color="000000"/>
              <w:left w:val="single" w:sz="12" w:space="0" w:color="000000"/>
              <w:bottom w:val="single" w:sz="12" w:space="0" w:color="000000"/>
              <w:right w:val="single" w:sz="12" w:space="0" w:color="000000"/>
            </w:tcBorders>
            <w:shd w:color="auto" w:fill="FFE599" w:themeFill="accent4" w:themeFillTint="66" w:val="clear"/>
            <w:vAlign w:val="center"/>
          </w:tcPr>
          <w:p>
            <w:pPr>
              <w:pStyle w:val="Normal"/>
              <w:widowControl/>
              <w:spacing w:lineRule="auto" w:line="240" w:before="0" w:after="0"/>
              <w:jc w:val="center"/>
              <w:rPr>
                <w:b/>
                <w:sz w:val="24"/>
              </w:rPr>
            </w:pPr>
            <w:r>
              <w:rPr>
                <w:rFonts w:eastAsia="Calibri" w:cs=""/>
                <w:b/>
                <w:kern w:val="0"/>
                <w:sz w:val="24"/>
                <w:szCs w:val="22"/>
                <w:lang w:val="tr-TR" w:eastAsia="en-US" w:bidi="ar-SA"/>
              </w:rPr>
              <w:t>KAZANIM</w:t>
            </w:r>
          </w:p>
        </w:tc>
        <w:tc>
          <w:tcPr>
            <w:tcW w:w="2267" w:type="dxa"/>
            <w:tcBorders>
              <w:top w:val="single" w:sz="12" w:space="0" w:color="000000"/>
              <w:left w:val="single" w:sz="12" w:space="0" w:color="000000"/>
              <w:bottom w:val="single" w:sz="12" w:space="0" w:color="000000"/>
              <w:right w:val="single" w:sz="12" w:space="0" w:color="000000"/>
            </w:tcBorders>
            <w:shd w:color="auto" w:fill="FFE599" w:themeFill="accent4" w:themeFillTint="66" w:val="clear"/>
            <w:vAlign w:val="center"/>
          </w:tcPr>
          <w:p>
            <w:pPr>
              <w:pStyle w:val="Normal"/>
              <w:widowControl/>
              <w:spacing w:lineRule="auto" w:line="240" w:before="0" w:after="0"/>
              <w:jc w:val="center"/>
              <w:rPr>
                <w:b/>
                <w:sz w:val="24"/>
              </w:rPr>
            </w:pPr>
            <w:r>
              <w:rPr>
                <w:rFonts w:eastAsia="Calibri" w:cs=""/>
                <w:b/>
                <w:kern w:val="0"/>
                <w:sz w:val="24"/>
                <w:szCs w:val="22"/>
                <w:lang w:val="tr-TR" w:eastAsia="en-US" w:bidi="ar-SA"/>
              </w:rPr>
              <w:t xml:space="preserve">YÖNTEM ve </w:t>
            </w:r>
          </w:p>
          <w:p>
            <w:pPr>
              <w:pStyle w:val="Normal"/>
              <w:widowControl/>
              <w:spacing w:lineRule="auto" w:line="240" w:before="0" w:after="0"/>
              <w:jc w:val="center"/>
              <w:rPr>
                <w:b/>
                <w:sz w:val="24"/>
              </w:rPr>
            </w:pPr>
            <w:r>
              <w:rPr>
                <w:rFonts w:eastAsia="Calibri" w:cs=""/>
                <w:b/>
                <w:kern w:val="0"/>
                <w:sz w:val="24"/>
                <w:szCs w:val="22"/>
                <w:lang w:val="tr-TR" w:eastAsia="en-US" w:bidi="ar-SA"/>
              </w:rPr>
              <w:t>TEKNİKLER</w:t>
            </w:r>
          </w:p>
        </w:tc>
        <w:tc>
          <w:tcPr>
            <w:tcW w:w="1841" w:type="dxa"/>
            <w:tcBorders>
              <w:top w:val="single" w:sz="12" w:space="0" w:color="000000"/>
              <w:left w:val="single" w:sz="12" w:space="0" w:color="000000"/>
              <w:bottom w:val="single" w:sz="12" w:space="0" w:color="000000"/>
              <w:right w:val="single" w:sz="12" w:space="0" w:color="000000"/>
            </w:tcBorders>
            <w:shd w:color="auto" w:fill="FFE599" w:themeFill="accent4" w:themeFillTint="66" w:val="clear"/>
            <w:vAlign w:val="center"/>
          </w:tcPr>
          <w:p>
            <w:pPr>
              <w:pStyle w:val="Normal"/>
              <w:widowControl/>
              <w:spacing w:lineRule="auto" w:line="240" w:before="0" w:after="0"/>
              <w:jc w:val="center"/>
              <w:rPr>
                <w:b/>
                <w:sz w:val="24"/>
              </w:rPr>
            </w:pPr>
            <w:r>
              <w:rPr>
                <w:rFonts w:eastAsia="Calibri" w:cs=""/>
                <w:b/>
                <w:kern w:val="0"/>
                <w:sz w:val="24"/>
                <w:szCs w:val="22"/>
                <w:lang w:val="tr-TR" w:eastAsia="en-US" w:bidi="ar-SA"/>
              </w:rPr>
              <w:t>ARAÇ-GEREÇ</w:t>
            </w:r>
          </w:p>
        </w:tc>
        <w:tc>
          <w:tcPr>
            <w:tcW w:w="2354" w:type="dxa"/>
            <w:tcBorders>
              <w:top w:val="single" w:sz="12" w:space="0" w:color="000000"/>
              <w:left w:val="single" w:sz="12" w:space="0" w:color="000000"/>
              <w:bottom w:val="single" w:sz="12" w:space="0" w:color="000000"/>
              <w:right w:val="single" w:sz="12" w:space="0" w:color="000000"/>
            </w:tcBorders>
            <w:shd w:color="auto" w:fill="FFE599" w:themeFill="accent4" w:themeFillTint="66" w:val="clear"/>
            <w:vAlign w:val="center"/>
          </w:tcPr>
          <w:p>
            <w:pPr>
              <w:pStyle w:val="Normal"/>
              <w:widowControl/>
              <w:spacing w:lineRule="auto" w:line="240" w:before="0" w:after="0"/>
              <w:jc w:val="center"/>
              <w:rPr>
                <w:b/>
                <w:sz w:val="24"/>
              </w:rPr>
            </w:pPr>
            <w:r>
              <w:rPr>
                <w:rFonts w:eastAsia="Calibri" w:cs=""/>
                <w:b/>
                <w:kern w:val="0"/>
                <w:sz w:val="24"/>
                <w:szCs w:val="22"/>
                <w:lang w:val="tr-TR" w:eastAsia="en-US" w:bidi="ar-SA"/>
              </w:rPr>
              <w:t>DEĞERLENDİRME</w:t>
            </w:r>
          </w:p>
        </w:tc>
      </w:tr>
      <w:tr>
        <w:trPr>
          <w:trHeight w:val="1524" w:hRule="atLeast"/>
          <w:cantSplit w:val="true"/>
        </w:trPr>
        <w:tc>
          <w:tcPr>
            <w:tcW w:w="572" w:type="dxa"/>
            <w:vMerge w:val="restart"/>
            <w:tcBorders>
              <w:top w:val="single" w:sz="12" w:space="0" w:color="000000"/>
              <w:left w:val="single" w:sz="12" w:space="0" w:color="000000"/>
              <w:bottom w:val="single" w:sz="12" w:space="0" w:color="000000"/>
              <w:right w:val="single" w:sz="12" w:space="0" w:color="000000"/>
            </w:tcBorders>
            <w:textDirection w:val="btLr"/>
            <w:vAlign w:val="center"/>
          </w:tcPr>
          <w:p>
            <w:pPr>
              <w:pStyle w:val="Normal"/>
              <w:widowControl/>
              <w:spacing w:lineRule="auto" w:line="240" w:before="0" w:after="0"/>
              <w:ind w:left="113" w:right="113"/>
              <w:jc w:val="center"/>
              <w:rPr>
                <w:rFonts w:ascii="Calibri" w:hAnsi="Calibri" w:eastAsia="Calibri" w:cs=""/>
                <w:kern w:val="0"/>
                <w:sz w:val="22"/>
                <w:szCs w:val="22"/>
                <w:lang w:val="tr-TR" w:eastAsia="en-US" w:bidi="ar-SA"/>
              </w:rPr>
            </w:pPr>
            <w:r>
              <w:rPr>
                <w:rFonts w:eastAsia="Calibri" w:cs=""/>
                <w:b/>
                <w:color w:val="660066"/>
                <w:kern w:val="0"/>
                <w:sz w:val="28"/>
                <w:szCs w:val="22"/>
                <w:lang w:val="tr-TR" w:eastAsia="en-US" w:bidi="ar-SA"/>
              </w:rPr>
              <w:t>HAZİRAN</w:t>
            </w:r>
          </w:p>
        </w:tc>
        <w:tc>
          <w:tcPr>
            <w:tcW w:w="517" w:type="dxa"/>
            <w:tcBorders>
              <w:top w:val="single" w:sz="12" w:space="0" w:color="000000"/>
              <w:left w:val="single" w:sz="12" w:space="0" w:color="000000"/>
              <w:bottom w:val="single" w:sz="12" w:space="0" w:color="000000"/>
              <w:right w:val="single" w:sz="12" w:space="0" w:color="000000"/>
            </w:tcBorders>
            <w:textDirection w:val="btLr"/>
            <w:vAlign w:val="center"/>
          </w:tcPr>
          <w:p>
            <w:pPr>
              <w:pStyle w:val="Normal"/>
              <w:widowControl/>
              <w:spacing w:lineRule="auto" w:line="240" w:before="0" w:after="0"/>
              <w:ind w:left="113" w:right="113"/>
              <w:jc w:val="center"/>
              <w:rPr>
                <w:b/>
              </w:rPr>
            </w:pPr>
            <w:r>
              <w:rPr>
                <w:rFonts w:eastAsia="Calibri" w:cs=""/>
                <w:b/>
                <w:kern w:val="0"/>
                <w:sz w:val="22"/>
                <w:szCs w:val="22"/>
                <w:lang w:val="tr-TR" w:eastAsia="en-US" w:bidi="ar-SA"/>
              </w:rPr>
              <w:t>1-5 Haziran</w:t>
            </w:r>
          </w:p>
        </w:tc>
        <w:tc>
          <w:tcPr>
            <w:tcW w:w="518" w:type="dxa"/>
            <w:tcBorders>
              <w:top w:val="single" w:sz="12" w:space="0" w:color="000000"/>
              <w:left w:val="single" w:sz="12" w:space="0" w:color="000000"/>
              <w:bottom w:val="single" w:sz="12" w:space="0" w:color="000000"/>
              <w:right w:val="single" w:sz="12" w:space="0" w:color="000000"/>
            </w:tcBorders>
            <w:textDirection w:val="btLr"/>
            <w:vAlign w:val="center"/>
          </w:tcPr>
          <w:p>
            <w:pPr>
              <w:pStyle w:val="Normal"/>
              <w:widowControl/>
              <w:spacing w:lineRule="auto" w:line="240" w:before="0" w:after="0"/>
              <w:ind w:left="113" w:right="113"/>
              <w:jc w:val="center"/>
              <w:rPr>
                <w:b/>
              </w:rPr>
            </w:pPr>
            <w:r>
              <w:rPr>
                <w:rFonts w:eastAsia="Calibri" w:cs=""/>
                <w:b/>
                <w:kern w:val="0"/>
                <w:sz w:val="22"/>
                <w:szCs w:val="22"/>
                <w:lang w:val="tr-TR" w:eastAsia="en-US" w:bidi="ar-SA"/>
              </w:rPr>
              <w:t>2</w:t>
            </w:r>
          </w:p>
        </w:tc>
        <w:tc>
          <w:tcPr>
            <w:tcW w:w="7169" w:type="dxa"/>
            <w:vMerge w:val="restart"/>
            <w:tcBorders>
              <w:top w:val="single" w:sz="12" w:space="0" w:color="000000"/>
              <w:left w:val="single" w:sz="12" w:space="0" w:color="000000"/>
              <w:bottom w:val="single" w:sz="12" w:space="0" w:color="000000"/>
              <w:right w:val="single" w:sz="12" w:space="0" w:color="000000"/>
            </w:tcBorders>
            <w:vAlign w:val="center"/>
          </w:tcPr>
          <w:p>
            <w:pPr>
              <w:pStyle w:val="Default"/>
              <w:widowControl/>
              <w:spacing w:before="0" w:after="0"/>
              <w:jc w:val="left"/>
              <w:rPr>
                <w:sz w:val="20"/>
                <w:szCs w:val="20"/>
              </w:rPr>
            </w:pPr>
            <w:r>
              <w:rPr>
                <w:rFonts w:eastAsia="Calibri"/>
                <w:b/>
                <w:bCs/>
                <w:kern w:val="0"/>
                <w:sz w:val="20"/>
                <w:szCs w:val="20"/>
                <w:lang w:val="tr-TR" w:eastAsia="en-US" w:bidi="ar-SA"/>
              </w:rPr>
              <w:t xml:space="preserve">GKN.1.4.12. </w:t>
            </w:r>
            <w:r>
              <w:rPr>
                <w:rFonts w:eastAsia="Calibri"/>
                <w:kern w:val="0"/>
                <w:sz w:val="20"/>
                <w:szCs w:val="20"/>
                <w:lang w:val="tr-TR" w:eastAsia="en-US" w:bidi="ar-SA"/>
              </w:rPr>
              <w:t xml:space="preserve">Trafikteki ve toplu taşıma araçlarındaki uygun davranışları açıklar. </w:t>
            </w:r>
          </w:p>
          <w:p>
            <w:pPr>
              <w:pStyle w:val="Default"/>
              <w:widowControl/>
              <w:spacing w:before="0" w:after="0"/>
              <w:jc w:val="left"/>
              <w:rPr>
                <w:sz w:val="19"/>
                <w:szCs w:val="19"/>
              </w:rPr>
            </w:pPr>
            <w:r>
              <w:rPr>
                <w:rFonts w:eastAsia="Calibri"/>
                <w:i/>
                <w:iCs/>
                <w:kern w:val="0"/>
                <w:sz w:val="19"/>
                <w:szCs w:val="19"/>
                <w:lang w:val="tr-TR" w:eastAsia="en-US" w:bidi="ar-SA"/>
              </w:rPr>
              <w:t xml:space="preserve">a) Toplu taşıma araçlarına binmeden önce, inenlere yol verilmesi gerektiği belirtilir. </w:t>
            </w:r>
          </w:p>
          <w:p>
            <w:pPr>
              <w:pStyle w:val="Default"/>
              <w:widowControl/>
              <w:spacing w:before="0" w:after="0"/>
              <w:jc w:val="left"/>
              <w:rPr>
                <w:sz w:val="19"/>
                <w:szCs w:val="19"/>
              </w:rPr>
            </w:pPr>
            <w:r>
              <w:rPr>
                <w:rFonts w:eastAsia="Calibri"/>
                <w:i/>
                <w:iCs/>
                <w:kern w:val="0"/>
                <w:sz w:val="19"/>
                <w:szCs w:val="19"/>
                <w:lang w:val="tr-TR" w:eastAsia="en-US" w:bidi="ar-SA"/>
              </w:rPr>
              <w:t xml:space="preserve">b) Sıraya girilmesi gerektiği vurgulanır. </w:t>
            </w:r>
          </w:p>
          <w:p>
            <w:pPr>
              <w:pStyle w:val="Default"/>
              <w:widowControl/>
              <w:spacing w:before="0" w:after="0"/>
              <w:jc w:val="left"/>
              <w:rPr>
                <w:sz w:val="19"/>
                <w:szCs w:val="19"/>
              </w:rPr>
            </w:pPr>
            <w:r>
              <w:rPr>
                <w:rFonts w:eastAsia="Calibri"/>
                <w:i/>
                <w:iCs/>
                <w:kern w:val="0"/>
                <w:sz w:val="19"/>
                <w:szCs w:val="19"/>
                <w:lang w:val="tr-TR" w:eastAsia="en-US" w:bidi="ar-SA"/>
              </w:rPr>
              <w:t xml:space="preserve">c) Hamile, gazi, hasta, yaşlı ve özel gereksinimli bireylere yer verilmesi gerektiği belirtilir. </w:t>
            </w:r>
          </w:p>
          <w:p>
            <w:pPr>
              <w:pStyle w:val="Default"/>
              <w:widowControl/>
              <w:spacing w:before="0" w:after="0"/>
              <w:jc w:val="left"/>
              <w:rPr>
                <w:sz w:val="19"/>
                <w:szCs w:val="19"/>
              </w:rPr>
            </w:pPr>
            <w:r>
              <w:rPr>
                <w:rFonts w:eastAsia="Calibri"/>
                <w:i/>
                <w:iCs/>
                <w:kern w:val="0"/>
                <w:sz w:val="19"/>
                <w:szCs w:val="19"/>
                <w:lang w:val="tr-TR" w:eastAsia="en-US" w:bidi="ar-SA"/>
              </w:rPr>
              <w:t xml:space="preserve">ç) Kişisel alana dikkat edilmesi gerektiği vurgulanır. </w:t>
            </w:r>
          </w:p>
          <w:p>
            <w:pPr>
              <w:pStyle w:val="Default"/>
              <w:widowControl/>
              <w:spacing w:before="0" w:after="0"/>
              <w:jc w:val="left"/>
              <w:rPr>
                <w:sz w:val="19"/>
                <w:szCs w:val="19"/>
              </w:rPr>
            </w:pPr>
            <w:r>
              <w:rPr>
                <w:rFonts w:eastAsia="Calibri"/>
                <w:i/>
                <w:iCs/>
                <w:kern w:val="0"/>
                <w:sz w:val="19"/>
                <w:szCs w:val="19"/>
                <w:lang w:val="tr-TR" w:eastAsia="en-US" w:bidi="ar-SA"/>
              </w:rPr>
              <w:t xml:space="preserve">d) Başkalarını rahatsız edecek davranışlardan (dijital araçları etrafı rahatsız edecek şekilde kullanma, yüksek sesle konuşma, konuşma süresini uzun tutma, görevlilerle gereğinden uzun konuşma) kaçınmak gerektiği vurgulanır. </w:t>
            </w:r>
          </w:p>
          <w:p>
            <w:pPr>
              <w:pStyle w:val="Default"/>
              <w:widowControl/>
              <w:spacing w:before="0" w:after="0"/>
              <w:jc w:val="left"/>
              <w:rPr>
                <w:sz w:val="19"/>
                <w:szCs w:val="19"/>
              </w:rPr>
            </w:pPr>
            <w:r>
              <w:rPr>
                <w:rFonts w:eastAsia="Calibri"/>
                <w:i/>
                <w:iCs/>
                <w:kern w:val="0"/>
                <w:sz w:val="19"/>
                <w:szCs w:val="19"/>
                <w:lang w:val="tr-TR" w:eastAsia="en-US" w:bidi="ar-SA"/>
              </w:rPr>
              <w:t xml:space="preserve">e) Toplu taşıma araçlarında kullanılan para, kart vb. materyallerin ilgili kişiye uygun ifadelerle iletilmesi gerektiği üzerinde durulur. </w:t>
            </w:r>
          </w:p>
          <w:p>
            <w:pPr>
              <w:pStyle w:val="Default"/>
              <w:widowControl/>
              <w:spacing w:before="0" w:after="0"/>
              <w:jc w:val="left"/>
              <w:rPr>
                <w:sz w:val="19"/>
                <w:szCs w:val="19"/>
              </w:rPr>
            </w:pPr>
            <w:r>
              <w:rPr>
                <w:rFonts w:eastAsia="Calibri"/>
                <w:i/>
                <w:iCs/>
                <w:kern w:val="0"/>
                <w:sz w:val="19"/>
                <w:szCs w:val="19"/>
                <w:lang w:val="tr-TR" w:eastAsia="en-US" w:bidi="ar-SA"/>
              </w:rPr>
              <w:t xml:space="preserve">f) Toplu taşıma aracından inerken başkalarını rahatsız etmeden ve nezaket ifadelerini kullanarak muhatabından izin istemesi gerektiği belirtilir. </w:t>
            </w:r>
          </w:p>
          <w:p>
            <w:pPr>
              <w:pStyle w:val="Default"/>
              <w:widowControl/>
              <w:spacing w:before="0" w:after="0"/>
              <w:jc w:val="left"/>
              <w:rPr>
                <w:sz w:val="20"/>
                <w:szCs w:val="20"/>
              </w:rPr>
            </w:pPr>
            <w:r>
              <w:rPr>
                <w:rFonts w:eastAsia="Calibri"/>
                <w:i/>
                <w:iCs/>
                <w:kern w:val="0"/>
                <w:sz w:val="19"/>
                <w:szCs w:val="19"/>
                <w:lang w:val="tr-TR" w:eastAsia="en-US" w:bidi="ar-SA"/>
              </w:rPr>
              <w:t xml:space="preserve">g) Trafikte görgü ve nezaket örnekleri (geçiş üstünlüğü, yol verme, trafikte sakin davranma vb.) üzerinden incelemeler yaptırılır. </w:t>
            </w:r>
          </w:p>
        </w:tc>
        <w:tc>
          <w:tcPr>
            <w:tcW w:w="2267" w:type="dxa"/>
            <w:tcBorders>
              <w:top w:val="single" w:sz="12" w:space="0" w:color="000000"/>
              <w:left w:val="single" w:sz="12" w:space="0" w:color="000000"/>
              <w:bottom w:val="single" w:sz="12" w:space="0" w:color="000000"/>
              <w:right w:val="single" w:sz="12" w:space="0" w:color="000000"/>
            </w:tcBorders>
            <w:vAlign w:val="center"/>
          </w:tcPr>
          <w:p>
            <w:pPr>
              <w:pStyle w:val="Normal"/>
              <w:widowControl/>
              <w:spacing w:lineRule="auto" w:line="240" w:before="0" w:after="0"/>
              <w:jc w:val="center"/>
              <w:rPr>
                <w:sz w:val="18"/>
                <w:szCs w:val="19"/>
              </w:rPr>
            </w:pPr>
            <w:r>
              <w:rPr>
                <w:rFonts w:eastAsia="Calibri" w:cs=""/>
                <w:kern w:val="0"/>
                <w:sz w:val="18"/>
                <w:szCs w:val="19"/>
                <w:lang w:val="tr-TR" w:eastAsia="en-US" w:bidi="ar-SA"/>
              </w:rPr>
              <w:t>Düz anlatım, soru-cevap, problem çözme, tartışma, örnek olay, beyin fırtınası, gezi, gözlem, gösteri, rol oynama, drama, istasyon, altı şapka, görüşme, panel</w:t>
            </w:r>
          </w:p>
        </w:tc>
        <w:tc>
          <w:tcPr>
            <w:tcW w:w="1841" w:type="dxa"/>
            <w:tcBorders>
              <w:top w:val="single" w:sz="12" w:space="0" w:color="000000"/>
              <w:left w:val="single" w:sz="12" w:space="0" w:color="000000"/>
              <w:bottom w:val="single" w:sz="12" w:space="0" w:color="000000"/>
              <w:right w:val="single" w:sz="12" w:space="0" w:color="000000"/>
            </w:tcBorders>
            <w:vAlign w:val="center"/>
          </w:tcPr>
          <w:p>
            <w:pPr>
              <w:pStyle w:val="Normal"/>
              <w:widowControl/>
              <w:spacing w:lineRule="auto" w:line="240" w:before="0" w:after="0"/>
              <w:jc w:val="center"/>
              <w:rPr>
                <w:sz w:val="18"/>
                <w:szCs w:val="20"/>
              </w:rPr>
            </w:pPr>
            <w:r>
              <w:rPr>
                <w:rFonts w:eastAsia="Calibri" w:cs=""/>
                <w:kern w:val="0"/>
                <w:sz w:val="18"/>
                <w:szCs w:val="20"/>
                <w:lang w:val="tr-TR" w:eastAsia="en-US" w:bidi="ar-SA"/>
              </w:rPr>
              <w:t>Ders kitabı, yazı tahtası, etkileşimli tahta, slayt, internet, fotoğraf, video, belgesel</w:t>
            </w:r>
          </w:p>
        </w:tc>
        <w:tc>
          <w:tcPr>
            <w:tcW w:w="2354" w:type="dxa"/>
            <w:tcBorders>
              <w:top w:val="single" w:sz="12" w:space="0" w:color="000000"/>
              <w:left w:val="single" w:sz="12" w:space="0" w:color="000000"/>
              <w:bottom w:val="single" w:sz="12" w:space="0" w:color="000000"/>
              <w:right w:val="single" w:sz="12" w:space="0" w:color="000000"/>
            </w:tcBorders>
            <w:vAlign w:val="center"/>
          </w:tcPr>
          <w:p>
            <w:pPr>
              <w:pStyle w:val="Normal"/>
              <w:widowControl/>
              <w:spacing w:lineRule="auto" w:line="240" w:before="0" w:after="0"/>
              <w:jc w:val="center"/>
              <w:rPr>
                <w:b/>
                <w:color w:val="FF0000"/>
                <w:sz w:val="31"/>
                <w:szCs w:val="31"/>
              </w:rPr>
            </w:pPr>
            <w:r>
              <w:rPr>
                <w:rFonts w:eastAsia="Calibri" w:cs=""/>
                <w:b/>
                <w:color w:val="FF0000"/>
                <w:kern w:val="0"/>
                <w:sz w:val="31"/>
                <w:szCs w:val="31"/>
                <w:lang w:val="tr-TR" w:eastAsia="en-US" w:bidi="ar-SA"/>
              </w:rPr>
              <w:t xml:space="preserve">II. Dönem </w:t>
            </w:r>
          </w:p>
          <w:p>
            <w:pPr>
              <w:pStyle w:val="Normal"/>
              <w:widowControl/>
              <w:spacing w:lineRule="auto" w:line="240" w:before="0" w:after="0"/>
              <w:jc w:val="center"/>
              <w:rPr>
                <w:b/>
                <w:sz w:val="31"/>
                <w:szCs w:val="31"/>
              </w:rPr>
            </w:pPr>
            <w:r>
              <w:rPr>
                <w:rFonts w:eastAsia="Calibri" w:cs=""/>
                <w:b/>
                <w:color w:val="FF0000"/>
                <w:kern w:val="0"/>
                <w:sz w:val="31"/>
                <w:szCs w:val="31"/>
                <w:lang w:val="tr-TR" w:eastAsia="en-US" w:bidi="ar-SA"/>
              </w:rPr>
              <w:t>II. Yazılı</w:t>
            </w:r>
          </w:p>
        </w:tc>
      </w:tr>
      <w:tr>
        <w:trPr>
          <w:trHeight w:val="1532" w:hRule="atLeast"/>
          <w:cantSplit w:val="true"/>
        </w:trPr>
        <w:tc>
          <w:tcPr>
            <w:tcW w:w="572" w:type="dxa"/>
            <w:vMerge w:val="continue"/>
            <w:tcBorders>
              <w:top w:val="single" w:sz="12" w:space="0" w:color="000000"/>
              <w:left w:val="single" w:sz="12" w:space="0" w:color="000000"/>
              <w:bottom w:val="single" w:sz="12" w:space="0" w:color="000000"/>
              <w:right w:val="single" w:sz="12" w:space="0" w:color="000000"/>
            </w:tcBorders>
            <w:textDirection w:val="btLr"/>
            <w:vAlign w:val="center"/>
          </w:tcPr>
          <w:p>
            <w:pPr>
              <w:pStyle w:val="Normal"/>
              <w:widowControl/>
              <w:spacing w:lineRule="auto" w:line="240" w:before="0" w:after="0"/>
              <w:ind w:left="113" w:right="113"/>
              <w:jc w:val="center"/>
              <w:rPr>
                <w:rFonts w:ascii="Calibri" w:hAnsi="Calibri" w:eastAsia="Calibri" w:cs=""/>
                <w:kern w:val="0"/>
                <w:sz w:val="22"/>
                <w:szCs w:val="22"/>
                <w:lang w:val="tr-TR" w:eastAsia="en-US" w:bidi="ar-SA"/>
              </w:rPr>
            </w:pPr>
            <w:r>
              <w:rPr>
                <w:rFonts w:eastAsia="Calibri" w:cs=""/>
                <w:kern w:val="0"/>
                <w:sz w:val="22"/>
                <w:szCs w:val="22"/>
                <w:lang w:val="tr-TR" w:eastAsia="en-US" w:bidi="ar-SA"/>
              </w:rPr>
            </w:r>
          </w:p>
        </w:tc>
        <w:tc>
          <w:tcPr>
            <w:tcW w:w="517" w:type="dxa"/>
            <w:tcBorders>
              <w:top w:val="single" w:sz="12" w:space="0" w:color="000000"/>
              <w:left w:val="single" w:sz="12" w:space="0" w:color="000000"/>
              <w:bottom w:val="single" w:sz="12" w:space="0" w:color="000000"/>
              <w:right w:val="single" w:sz="12" w:space="0" w:color="000000"/>
            </w:tcBorders>
            <w:textDirection w:val="btLr"/>
            <w:vAlign w:val="center"/>
          </w:tcPr>
          <w:p>
            <w:pPr>
              <w:pStyle w:val="Normal"/>
              <w:widowControl/>
              <w:spacing w:lineRule="auto" w:line="240" w:before="0" w:after="0"/>
              <w:ind w:left="113" w:right="113"/>
              <w:jc w:val="center"/>
              <w:rPr>
                <w:b/>
              </w:rPr>
            </w:pPr>
            <w:r>
              <w:rPr>
                <w:rFonts w:eastAsia="Calibri" w:cs=""/>
                <w:b/>
                <w:kern w:val="0"/>
                <w:sz w:val="22"/>
                <w:szCs w:val="22"/>
                <w:lang w:val="tr-TR" w:eastAsia="en-US" w:bidi="ar-SA"/>
              </w:rPr>
              <w:t>8-12 Haziran</w:t>
            </w:r>
          </w:p>
        </w:tc>
        <w:tc>
          <w:tcPr>
            <w:tcW w:w="518" w:type="dxa"/>
            <w:tcBorders>
              <w:top w:val="single" w:sz="12" w:space="0" w:color="000000"/>
              <w:left w:val="single" w:sz="12" w:space="0" w:color="000000"/>
              <w:bottom w:val="single" w:sz="12" w:space="0" w:color="000000"/>
              <w:right w:val="single" w:sz="12" w:space="0" w:color="000000"/>
            </w:tcBorders>
            <w:textDirection w:val="btLr"/>
            <w:vAlign w:val="center"/>
          </w:tcPr>
          <w:p>
            <w:pPr>
              <w:pStyle w:val="Normal"/>
              <w:widowControl/>
              <w:spacing w:lineRule="auto" w:line="240" w:before="0" w:after="0"/>
              <w:ind w:left="113" w:right="113"/>
              <w:jc w:val="center"/>
              <w:rPr>
                <w:b/>
              </w:rPr>
            </w:pPr>
            <w:r>
              <w:rPr>
                <w:rFonts w:eastAsia="Calibri" w:cs=""/>
                <w:b/>
                <w:kern w:val="0"/>
                <w:sz w:val="22"/>
                <w:szCs w:val="22"/>
                <w:lang w:val="tr-TR" w:eastAsia="en-US" w:bidi="ar-SA"/>
              </w:rPr>
              <w:t>2</w:t>
            </w:r>
          </w:p>
        </w:tc>
        <w:tc>
          <w:tcPr>
            <w:tcW w:w="7169" w:type="dxa"/>
            <w:vMerge w:val="continue"/>
            <w:tcBorders>
              <w:top w:val="single" w:sz="12" w:space="0" w:color="000000"/>
              <w:left w:val="single" w:sz="12" w:space="0" w:color="000000"/>
              <w:bottom w:val="single" w:sz="12" w:space="0" w:color="000000"/>
              <w:right w:val="single" w:sz="12" w:space="0" w:color="000000"/>
            </w:tcBorders>
            <w:vAlign w:val="center"/>
          </w:tcPr>
          <w:p>
            <w:pPr>
              <w:pStyle w:val="Normal"/>
              <w:widowControl/>
              <w:spacing w:lineRule="auto" w:line="240" w:before="0" w:after="0"/>
              <w:jc w:val="left"/>
              <w:rPr>
                <w:sz w:val="18"/>
              </w:rPr>
            </w:pPr>
            <w:r>
              <w:rPr>
                <w:rFonts w:eastAsia="Calibri" w:cs=""/>
                <w:kern w:val="0"/>
                <w:sz w:val="18"/>
                <w:szCs w:val="22"/>
                <w:lang w:val="tr-TR" w:eastAsia="en-US" w:bidi="ar-SA"/>
              </w:rPr>
            </w:r>
          </w:p>
        </w:tc>
        <w:tc>
          <w:tcPr>
            <w:tcW w:w="2267" w:type="dxa"/>
            <w:tcBorders>
              <w:top w:val="single" w:sz="12" w:space="0" w:color="000000"/>
              <w:left w:val="single" w:sz="12" w:space="0" w:color="000000"/>
              <w:bottom w:val="single" w:sz="12" w:space="0" w:color="000000"/>
              <w:right w:val="single" w:sz="12" w:space="0" w:color="000000"/>
            </w:tcBorders>
            <w:vAlign w:val="center"/>
          </w:tcPr>
          <w:p>
            <w:pPr>
              <w:pStyle w:val="Normal"/>
              <w:widowControl/>
              <w:spacing w:lineRule="auto" w:line="240" w:before="0" w:after="0"/>
              <w:jc w:val="center"/>
              <w:rPr>
                <w:sz w:val="18"/>
                <w:szCs w:val="19"/>
              </w:rPr>
            </w:pPr>
            <w:r>
              <w:rPr>
                <w:rFonts w:eastAsia="Calibri" w:cs=""/>
                <w:kern w:val="0"/>
                <w:sz w:val="18"/>
                <w:szCs w:val="19"/>
                <w:lang w:val="tr-TR" w:eastAsia="en-US" w:bidi="ar-SA"/>
              </w:rPr>
              <w:t>Düz anlatım, soru-cevap, problem çözme, tartışma, örnek olay, beyin fırtınası, gezi, gözlem, gösteri, rol oynama, drama, istasyon, altı şapka, görüşme, panel</w:t>
            </w:r>
          </w:p>
        </w:tc>
        <w:tc>
          <w:tcPr>
            <w:tcW w:w="1841" w:type="dxa"/>
            <w:tcBorders>
              <w:top w:val="single" w:sz="12" w:space="0" w:color="000000"/>
              <w:left w:val="single" w:sz="12" w:space="0" w:color="000000"/>
              <w:bottom w:val="single" w:sz="12" w:space="0" w:color="000000"/>
              <w:right w:val="single" w:sz="12" w:space="0" w:color="000000"/>
            </w:tcBorders>
            <w:vAlign w:val="center"/>
          </w:tcPr>
          <w:p>
            <w:pPr>
              <w:pStyle w:val="Normal"/>
              <w:widowControl/>
              <w:spacing w:lineRule="auto" w:line="240" w:before="0" w:after="0"/>
              <w:jc w:val="center"/>
              <w:rPr>
                <w:sz w:val="18"/>
                <w:szCs w:val="20"/>
              </w:rPr>
            </w:pPr>
            <w:r>
              <w:rPr>
                <w:rFonts w:eastAsia="Calibri" w:cs=""/>
                <w:kern w:val="0"/>
                <w:sz w:val="18"/>
                <w:szCs w:val="20"/>
                <w:lang w:val="tr-TR" w:eastAsia="en-US" w:bidi="ar-SA"/>
              </w:rPr>
              <w:t>Ders kitabı, yazı tahtası, etkileşimli tahta, slayt, internet, fotoğraf, video, belgesel</w:t>
            </w:r>
          </w:p>
        </w:tc>
        <w:tc>
          <w:tcPr>
            <w:tcW w:w="2354" w:type="dxa"/>
            <w:vMerge w:val="restart"/>
            <w:tcBorders>
              <w:top w:val="single" w:sz="12" w:space="0" w:color="000000"/>
              <w:left w:val="single" w:sz="12" w:space="0" w:color="000000"/>
              <w:bottom w:val="single" w:sz="12" w:space="0" w:color="000000"/>
              <w:right w:val="single" w:sz="12" w:space="0" w:color="000000"/>
            </w:tcBorders>
          </w:tcPr>
          <w:p>
            <w:pPr>
              <w:pStyle w:val="Normal"/>
              <w:widowControl/>
              <w:spacing w:lineRule="auto" w:line="240" w:before="0" w:after="0"/>
              <w:jc w:val="left"/>
              <w:rPr>
                <w:rFonts w:ascii="Calibri" w:hAnsi="Calibri" w:eastAsia="Calibri" w:cs=""/>
                <w:kern w:val="0"/>
                <w:sz w:val="22"/>
                <w:szCs w:val="22"/>
                <w:lang w:val="tr-TR" w:eastAsia="en-US" w:bidi="ar-SA"/>
              </w:rPr>
            </w:pPr>
            <w:r>
              <w:rPr>
                <w:rFonts w:eastAsia="Calibri" w:cs=""/>
                <w:kern w:val="0"/>
                <w:sz w:val="22"/>
                <w:szCs w:val="22"/>
                <w:lang w:val="tr-TR" w:eastAsia="en-US" w:bidi="ar-SA"/>
              </w:rPr>
            </w:r>
          </w:p>
        </w:tc>
      </w:tr>
      <w:tr>
        <w:trPr>
          <w:trHeight w:val="1526" w:hRule="atLeast"/>
          <w:cantSplit w:val="true"/>
        </w:trPr>
        <w:tc>
          <w:tcPr>
            <w:tcW w:w="572" w:type="dxa"/>
            <w:vMerge w:val="continue"/>
            <w:tcBorders>
              <w:top w:val="single" w:sz="12" w:space="0" w:color="000000"/>
              <w:left w:val="single" w:sz="12" w:space="0" w:color="000000"/>
              <w:bottom w:val="single" w:sz="12" w:space="0" w:color="000000"/>
              <w:right w:val="single" w:sz="12" w:space="0" w:color="000000"/>
            </w:tcBorders>
            <w:textDirection w:val="btLr"/>
            <w:vAlign w:val="center"/>
          </w:tcPr>
          <w:p>
            <w:pPr>
              <w:pStyle w:val="Normal"/>
              <w:widowControl/>
              <w:spacing w:lineRule="auto" w:line="240" w:before="0" w:after="0"/>
              <w:ind w:left="113" w:right="113"/>
              <w:jc w:val="center"/>
              <w:rPr>
                <w:b/>
                <w:color w:val="660066"/>
                <w:sz w:val="28"/>
              </w:rPr>
            </w:pPr>
            <w:r>
              <w:rPr>
                <w:rFonts w:eastAsia="Calibri" w:cs=""/>
                <w:b/>
                <w:color w:val="660066"/>
                <w:kern w:val="0"/>
                <w:sz w:val="28"/>
                <w:szCs w:val="22"/>
                <w:lang w:val="tr-TR" w:eastAsia="en-US" w:bidi="ar-SA"/>
              </w:rPr>
            </w:r>
          </w:p>
        </w:tc>
        <w:tc>
          <w:tcPr>
            <w:tcW w:w="517" w:type="dxa"/>
            <w:tcBorders>
              <w:top w:val="single" w:sz="12" w:space="0" w:color="000000"/>
              <w:left w:val="single" w:sz="12" w:space="0" w:color="000000"/>
              <w:bottom w:val="single" w:sz="12" w:space="0" w:color="000000"/>
              <w:right w:val="single" w:sz="12" w:space="0" w:color="000000"/>
            </w:tcBorders>
            <w:textDirection w:val="btLr"/>
            <w:vAlign w:val="center"/>
          </w:tcPr>
          <w:p>
            <w:pPr>
              <w:pStyle w:val="Normal"/>
              <w:widowControl/>
              <w:spacing w:lineRule="auto" w:line="240" w:before="0" w:after="0"/>
              <w:ind w:left="113" w:right="113"/>
              <w:jc w:val="center"/>
              <w:rPr>
                <w:b/>
              </w:rPr>
            </w:pPr>
            <w:r>
              <w:rPr>
                <w:rFonts w:eastAsia="Calibri" w:cs=""/>
                <w:b/>
                <w:kern w:val="0"/>
                <w:sz w:val="22"/>
                <w:szCs w:val="22"/>
                <w:lang w:val="tr-TR" w:eastAsia="en-US" w:bidi="ar-SA"/>
              </w:rPr>
              <w:t>15-19 Haziran</w:t>
            </w:r>
          </w:p>
        </w:tc>
        <w:tc>
          <w:tcPr>
            <w:tcW w:w="518" w:type="dxa"/>
            <w:tcBorders>
              <w:top w:val="single" w:sz="12" w:space="0" w:color="000000"/>
              <w:left w:val="single" w:sz="12" w:space="0" w:color="000000"/>
              <w:bottom w:val="single" w:sz="12" w:space="0" w:color="000000"/>
              <w:right w:val="single" w:sz="12" w:space="0" w:color="000000"/>
            </w:tcBorders>
            <w:textDirection w:val="btLr"/>
            <w:vAlign w:val="center"/>
          </w:tcPr>
          <w:p>
            <w:pPr>
              <w:pStyle w:val="Normal"/>
              <w:widowControl/>
              <w:spacing w:lineRule="auto" w:line="240" w:before="0" w:after="0"/>
              <w:ind w:left="113" w:right="113"/>
              <w:jc w:val="center"/>
              <w:rPr>
                <w:b/>
              </w:rPr>
            </w:pPr>
            <w:r>
              <w:rPr>
                <w:rFonts w:eastAsia="Calibri" w:cs=""/>
                <w:b/>
                <w:kern w:val="0"/>
                <w:sz w:val="22"/>
                <w:szCs w:val="22"/>
                <w:lang w:val="tr-TR" w:eastAsia="en-US" w:bidi="ar-SA"/>
              </w:rPr>
              <w:t>2</w:t>
            </w:r>
          </w:p>
        </w:tc>
        <w:tc>
          <w:tcPr>
            <w:tcW w:w="7169" w:type="dxa"/>
            <w:vMerge w:val="continue"/>
            <w:tcBorders>
              <w:top w:val="single" w:sz="12" w:space="0" w:color="000000"/>
              <w:left w:val="single" w:sz="12" w:space="0" w:color="000000"/>
              <w:bottom w:val="single" w:sz="12" w:space="0" w:color="000000"/>
              <w:right w:val="single" w:sz="12" w:space="0" w:color="000000"/>
            </w:tcBorders>
            <w:vAlign w:val="center"/>
          </w:tcPr>
          <w:p>
            <w:pPr>
              <w:pStyle w:val="Normal"/>
              <w:widowControl/>
              <w:spacing w:lineRule="auto" w:line="240" w:before="0" w:after="0"/>
              <w:jc w:val="left"/>
              <w:rPr>
                <w:sz w:val="18"/>
              </w:rPr>
            </w:pPr>
            <w:r>
              <w:rPr>
                <w:rFonts w:eastAsia="Calibri" w:cs=""/>
                <w:kern w:val="0"/>
                <w:sz w:val="18"/>
                <w:szCs w:val="22"/>
                <w:lang w:val="tr-TR" w:eastAsia="en-US" w:bidi="ar-SA"/>
              </w:rPr>
            </w:r>
          </w:p>
        </w:tc>
        <w:tc>
          <w:tcPr>
            <w:tcW w:w="2267" w:type="dxa"/>
            <w:tcBorders>
              <w:top w:val="single" w:sz="12" w:space="0" w:color="000000"/>
              <w:left w:val="single" w:sz="12" w:space="0" w:color="000000"/>
              <w:bottom w:val="single" w:sz="12" w:space="0" w:color="000000"/>
              <w:right w:val="single" w:sz="12" w:space="0" w:color="000000"/>
            </w:tcBorders>
            <w:vAlign w:val="center"/>
          </w:tcPr>
          <w:p>
            <w:pPr>
              <w:pStyle w:val="Normal"/>
              <w:widowControl/>
              <w:spacing w:lineRule="auto" w:line="240" w:before="0" w:after="0"/>
              <w:jc w:val="center"/>
              <w:rPr>
                <w:sz w:val="18"/>
                <w:szCs w:val="19"/>
              </w:rPr>
            </w:pPr>
            <w:r>
              <w:rPr>
                <w:rFonts w:eastAsia="Calibri" w:cs=""/>
                <w:kern w:val="0"/>
                <w:sz w:val="18"/>
                <w:szCs w:val="19"/>
                <w:lang w:val="tr-TR" w:eastAsia="en-US" w:bidi="ar-SA"/>
              </w:rPr>
              <w:t>Düz anlatım, soru-cevap, problem çözme, tartışma, örnek olay, beyin fırtınası, gezi, gözlem, gösteri, rol oynama, drama, istasyon, altı şapka, görüşme, panel</w:t>
            </w:r>
          </w:p>
        </w:tc>
        <w:tc>
          <w:tcPr>
            <w:tcW w:w="1841" w:type="dxa"/>
            <w:tcBorders>
              <w:top w:val="single" w:sz="12" w:space="0" w:color="000000"/>
              <w:left w:val="single" w:sz="12" w:space="0" w:color="000000"/>
              <w:bottom w:val="single" w:sz="12" w:space="0" w:color="000000"/>
              <w:right w:val="single" w:sz="12" w:space="0" w:color="000000"/>
            </w:tcBorders>
            <w:vAlign w:val="center"/>
          </w:tcPr>
          <w:p>
            <w:pPr>
              <w:pStyle w:val="Normal"/>
              <w:widowControl/>
              <w:spacing w:lineRule="auto" w:line="240" w:before="0" w:after="0"/>
              <w:jc w:val="center"/>
              <w:rPr>
                <w:sz w:val="18"/>
                <w:szCs w:val="20"/>
              </w:rPr>
            </w:pPr>
            <w:r>
              <w:rPr>
                <w:rFonts w:eastAsia="Calibri" w:cs=""/>
                <w:kern w:val="0"/>
                <w:sz w:val="18"/>
                <w:szCs w:val="20"/>
                <w:lang w:val="tr-TR" w:eastAsia="en-US" w:bidi="ar-SA"/>
              </w:rPr>
              <w:t>Ders kitabı, yazı tahtası, etkileşimli tahta, slayt, internet, fotoğraf, video, belgesel</w:t>
            </w:r>
          </w:p>
        </w:tc>
        <w:tc>
          <w:tcPr>
            <w:tcW w:w="2354" w:type="dxa"/>
            <w:vMerge w:val="continue"/>
            <w:tcBorders>
              <w:top w:val="single" w:sz="12" w:space="0" w:color="000000"/>
              <w:left w:val="single" w:sz="12" w:space="0" w:color="000000"/>
              <w:bottom w:val="single" w:sz="12" w:space="0" w:color="000000"/>
              <w:right w:val="single" w:sz="12" w:space="0" w:color="000000"/>
            </w:tcBorders>
          </w:tcPr>
          <w:p>
            <w:pPr>
              <w:pStyle w:val="Normal"/>
              <w:widowControl/>
              <w:spacing w:lineRule="auto" w:line="240" w:before="0" w:after="0"/>
              <w:jc w:val="left"/>
              <w:rPr>
                <w:rFonts w:ascii="Calibri" w:hAnsi="Calibri" w:eastAsia="Calibri" w:cs=""/>
                <w:kern w:val="0"/>
                <w:sz w:val="22"/>
                <w:szCs w:val="22"/>
                <w:lang w:val="tr-TR" w:eastAsia="en-US" w:bidi="ar-SA"/>
              </w:rPr>
            </w:pPr>
            <w:r>
              <w:rPr>
                <w:rFonts w:eastAsia="Calibri" w:cs=""/>
                <w:kern w:val="0"/>
                <w:sz w:val="22"/>
                <w:szCs w:val="22"/>
                <w:lang w:val="tr-TR" w:eastAsia="en-US" w:bidi="ar-SA"/>
              </w:rPr>
            </w:r>
          </w:p>
        </w:tc>
      </w:tr>
      <w:tr>
        <w:trPr>
          <w:trHeight w:val="1534" w:hRule="atLeast"/>
          <w:cantSplit w:val="true"/>
        </w:trPr>
        <w:tc>
          <w:tcPr>
            <w:tcW w:w="572" w:type="dxa"/>
            <w:vMerge w:val="continue"/>
            <w:tcBorders>
              <w:top w:val="single" w:sz="12" w:space="0" w:color="000000"/>
              <w:left w:val="single" w:sz="12" w:space="0" w:color="000000"/>
              <w:bottom w:val="single" w:sz="12" w:space="0" w:color="000000"/>
              <w:right w:val="single" w:sz="12" w:space="0" w:color="000000"/>
            </w:tcBorders>
          </w:tcPr>
          <w:p>
            <w:pPr>
              <w:pStyle w:val="Normal"/>
              <w:widowControl/>
              <w:spacing w:lineRule="auto" w:line="240" w:before="0" w:after="0"/>
              <w:jc w:val="left"/>
              <w:rPr>
                <w:rFonts w:ascii="Calibri" w:hAnsi="Calibri" w:eastAsia="Calibri" w:cs=""/>
                <w:kern w:val="0"/>
                <w:sz w:val="22"/>
                <w:szCs w:val="22"/>
                <w:lang w:val="tr-TR" w:eastAsia="en-US" w:bidi="ar-SA"/>
              </w:rPr>
            </w:pPr>
            <w:r>
              <w:rPr>
                <w:rFonts w:eastAsia="Calibri" w:cs=""/>
                <w:kern w:val="0"/>
                <w:sz w:val="22"/>
                <w:szCs w:val="22"/>
                <w:lang w:val="tr-TR" w:eastAsia="en-US" w:bidi="ar-SA"/>
              </w:rPr>
            </w:r>
          </w:p>
        </w:tc>
        <w:tc>
          <w:tcPr>
            <w:tcW w:w="517" w:type="dxa"/>
            <w:tcBorders>
              <w:top w:val="single" w:sz="12" w:space="0" w:color="000000"/>
              <w:left w:val="single" w:sz="12" w:space="0" w:color="000000"/>
              <w:bottom w:val="single" w:sz="12" w:space="0" w:color="000000"/>
              <w:right w:val="single" w:sz="12" w:space="0" w:color="000000"/>
            </w:tcBorders>
            <w:textDirection w:val="btLr"/>
            <w:vAlign w:val="center"/>
          </w:tcPr>
          <w:p>
            <w:pPr>
              <w:pStyle w:val="Normal"/>
              <w:widowControl/>
              <w:spacing w:lineRule="auto" w:line="240" w:before="0" w:after="0"/>
              <w:ind w:left="113" w:right="113"/>
              <w:jc w:val="center"/>
              <w:rPr>
                <w:b/>
              </w:rPr>
            </w:pPr>
            <w:r>
              <w:rPr>
                <w:rFonts w:eastAsia="Calibri" w:cs=""/>
                <w:b/>
                <w:kern w:val="0"/>
                <w:sz w:val="22"/>
                <w:szCs w:val="22"/>
                <w:lang w:val="tr-TR" w:eastAsia="en-US" w:bidi="ar-SA"/>
              </w:rPr>
              <w:t>22-26 Haziran</w:t>
            </w:r>
          </w:p>
        </w:tc>
        <w:tc>
          <w:tcPr>
            <w:tcW w:w="518" w:type="dxa"/>
            <w:tcBorders>
              <w:top w:val="single" w:sz="12" w:space="0" w:color="000000"/>
              <w:left w:val="single" w:sz="12" w:space="0" w:color="000000"/>
              <w:bottom w:val="single" w:sz="12" w:space="0" w:color="000000"/>
              <w:right w:val="single" w:sz="12" w:space="0" w:color="000000"/>
            </w:tcBorders>
            <w:textDirection w:val="btLr"/>
            <w:vAlign w:val="center"/>
          </w:tcPr>
          <w:p>
            <w:pPr>
              <w:pStyle w:val="Normal"/>
              <w:widowControl/>
              <w:spacing w:lineRule="auto" w:line="240" w:before="0" w:after="0"/>
              <w:ind w:left="113" w:right="113"/>
              <w:jc w:val="center"/>
              <w:rPr>
                <w:b/>
              </w:rPr>
            </w:pPr>
            <w:r>
              <w:rPr>
                <w:rFonts w:eastAsia="Calibri" w:cs=""/>
                <w:b/>
                <w:kern w:val="0"/>
                <w:sz w:val="22"/>
                <w:szCs w:val="22"/>
                <w:lang w:val="tr-TR" w:eastAsia="en-US" w:bidi="ar-SA"/>
              </w:rPr>
              <w:t>2</w:t>
            </w:r>
          </w:p>
        </w:tc>
        <w:tc>
          <w:tcPr>
            <w:tcW w:w="7169" w:type="dxa"/>
            <w:tcBorders>
              <w:top w:val="single" w:sz="12" w:space="0" w:color="000000"/>
              <w:left w:val="single" w:sz="12" w:space="0" w:color="000000"/>
              <w:bottom w:val="single" w:sz="12" w:space="0" w:color="000000"/>
              <w:right w:val="single" w:sz="12" w:space="0" w:color="000000"/>
            </w:tcBorders>
            <w:vAlign w:val="center"/>
          </w:tcPr>
          <w:p>
            <w:pPr>
              <w:pStyle w:val="Default"/>
              <w:widowControl/>
              <w:spacing w:before="0" w:after="0"/>
              <w:jc w:val="left"/>
              <w:rPr>
                <w:sz w:val="20"/>
                <w:szCs w:val="20"/>
              </w:rPr>
            </w:pPr>
            <w:r>
              <w:rPr>
                <w:rFonts w:eastAsia="Calibri"/>
                <w:b/>
                <w:bCs/>
                <w:kern w:val="0"/>
                <w:sz w:val="20"/>
                <w:szCs w:val="20"/>
                <w:lang w:val="tr-TR" w:eastAsia="en-US" w:bidi="ar-SA"/>
              </w:rPr>
              <w:t xml:space="preserve">GKN.1.4.13. </w:t>
            </w:r>
            <w:r>
              <w:rPr>
                <w:rFonts w:eastAsia="Calibri"/>
                <w:kern w:val="0"/>
                <w:sz w:val="20"/>
                <w:szCs w:val="20"/>
                <w:lang w:val="tr-TR" w:eastAsia="en-US" w:bidi="ar-SA"/>
              </w:rPr>
              <w:t xml:space="preserve">Her bireyin kişisel alanı olduğunu fark eder. </w:t>
            </w:r>
          </w:p>
          <w:p>
            <w:pPr>
              <w:pStyle w:val="Normal"/>
              <w:widowControl/>
              <w:spacing w:lineRule="auto" w:line="240" w:before="0" w:after="0"/>
              <w:jc w:val="left"/>
              <w:rPr>
                <w:sz w:val="18"/>
              </w:rPr>
            </w:pPr>
            <w:r>
              <w:rPr>
                <w:rFonts w:eastAsia="Calibri" w:cs=""/>
                <w:i/>
                <w:iCs/>
                <w:kern w:val="0"/>
                <w:sz w:val="20"/>
                <w:szCs w:val="20"/>
                <w:lang w:val="tr-TR" w:eastAsia="en-US" w:bidi="ar-SA"/>
              </w:rPr>
              <w:t>Mahrem alan, kişisel alan, sosyal alan, genel alan vb. kavramlarına değinilir.</w:t>
            </w:r>
          </w:p>
        </w:tc>
        <w:tc>
          <w:tcPr>
            <w:tcW w:w="2267" w:type="dxa"/>
            <w:tcBorders>
              <w:top w:val="single" w:sz="12" w:space="0" w:color="000000"/>
              <w:left w:val="single" w:sz="12" w:space="0" w:color="000000"/>
              <w:bottom w:val="single" w:sz="12" w:space="0" w:color="000000"/>
              <w:right w:val="single" w:sz="12" w:space="0" w:color="000000"/>
            </w:tcBorders>
            <w:vAlign w:val="center"/>
          </w:tcPr>
          <w:p>
            <w:pPr>
              <w:pStyle w:val="Normal"/>
              <w:widowControl/>
              <w:spacing w:lineRule="auto" w:line="240" w:before="0" w:after="0"/>
              <w:jc w:val="center"/>
              <w:rPr>
                <w:sz w:val="18"/>
                <w:szCs w:val="19"/>
              </w:rPr>
            </w:pPr>
            <w:r>
              <w:rPr>
                <w:rFonts w:eastAsia="Calibri" w:cs=""/>
                <w:kern w:val="0"/>
                <w:sz w:val="18"/>
                <w:szCs w:val="19"/>
                <w:lang w:val="tr-TR" w:eastAsia="en-US" w:bidi="ar-SA"/>
              </w:rPr>
              <w:t>Düz anlatım, soru-cevap, problem çözme, tartışma, örnek olay, beyin fırtınası, gezi, gözlem, gösteri, rol oynama, drama, istasyon, altı şapka, görüşme, panel</w:t>
            </w:r>
          </w:p>
        </w:tc>
        <w:tc>
          <w:tcPr>
            <w:tcW w:w="1841" w:type="dxa"/>
            <w:tcBorders>
              <w:top w:val="single" w:sz="12" w:space="0" w:color="000000"/>
              <w:left w:val="single" w:sz="12" w:space="0" w:color="000000"/>
              <w:bottom w:val="single" w:sz="12" w:space="0" w:color="000000"/>
              <w:right w:val="single" w:sz="12" w:space="0" w:color="000000"/>
            </w:tcBorders>
            <w:vAlign w:val="center"/>
          </w:tcPr>
          <w:p>
            <w:pPr>
              <w:pStyle w:val="Normal"/>
              <w:widowControl/>
              <w:spacing w:lineRule="auto" w:line="240" w:before="0" w:after="0"/>
              <w:jc w:val="center"/>
              <w:rPr>
                <w:sz w:val="18"/>
                <w:szCs w:val="20"/>
              </w:rPr>
            </w:pPr>
            <w:r>
              <w:rPr>
                <w:rFonts w:eastAsia="Calibri" w:cs=""/>
                <w:kern w:val="0"/>
                <w:sz w:val="18"/>
                <w:szCs w:val="20"/>
                <w:lang w:val="tr-TR" w:eastAsia="en-US" w:bidi="ar-SA"/>
              </w:rPr>
              <w:t>Ders kitabı, yazı tahtası, etkileşimli tahta, slayt, internet, fotoğraf, video, belgesel</w:t>
            </w:r>
          </w:p>
        </w:tc>
        <w:tc>
          <w:tcPr>
            <w:tcW w:w="2354" w:type="dxa"/>
            <w:tcBorders>
              <w:top w:val="single" w:sz="12" w:space="0" w:color="000000"/>
              <w:left w:val="single" w:sz="12" w:space="0" w:color="000000"/>
              <w:bottom w:val="single" w:sz="12" w:space="0" w:color="000000"/>
              <w:right w:val="single" w:sz="12" w:space="0" w:color="000000"/>
            </w:tcBorders>
          </w:tcPr>
          <w:p>
            <w:pPr>
              <w:pStyle w:val="Normal"/>
              <w:widowControl/>
              <w:spacing w:lineRule="auto" w:line="240" w:before="0" w:after="0"/>
              <w:jc w:val="left"/>
              <w:rPr>
                <w:rFonts w:ascii="Calibri" w:hAnsi="Calibri" w:eastAsia="Calibri" w:cs=""/>
                <w:kern w:val="0"/>
                <w:sz w:val="22"/>
                <w:szCs w:val="22"/>
                <w:lang w:val="tr-TR" w:eastAsia="en-US" w:bidi="ar-SA"/>
              </w:rPr>
            </w:pPr>
            <w:r>
              <w:rPr>
                <w:rFonts w:eastAsia="Calibri" w:cs=""/>
                <w:kern w:val="0"/>
                <w:sz w:val="22"/>
                <w:szCs w:val="22"/>
                <w:lang w:val="tr-TR" w:eastAsia="en-US" w:bidi="ar-SA"/>
              </w:rPr>
            </w:r>
          </w:p>
        </w:tc>
      </w:tr>
    </w:tbl>
    <w:p>
      <w:pPr>
        <w:pStyle w:val="ListParagraph"/>
        <w:numPr>
          <w:ilvl w:val="0"/>
          <w:numId w:val="1"/>
        </w:numPr>
        <w:ind w:hanging="170" w:left="227"/>
        <w:rPr>
          <w:i/>
          <w:i/>
          <w:sz w:val="20"/>
        </w:rPr>
      </w:pPr>
      <w:r/>
      <w:r>
        <w:rPr>
          <w:i/>
          <w:sz w:val="20"/>
        </w:rPr>
        <w:t xml:space="preserve">Bu yıllık plan Milli Eğitim Bakanlığı Talim ve Terbiye Kurulu Başkanlığı’nın 24/10/2023 tarihli ve 90 sayılı kararı ile yayınlanan </w:t>
      </w:r>
      <w:r>
        <w:rPr>
          <w:b/>
          <w:i/>
          <w:color w:themeColor="accent2" w:themeShade="80" w:val="833C0B"/>
          <w:sz w:val="20"/>
        </w:rPr>
        <w:t xml:space="preserve">Görgü Kuralları ve Nezaket Dersi Öğretim Programı </w:t>
      </w:r>
      <w:r>
        <w:rPr>
          <w:i/>
          <w:sz w:val="20"/>
        </w:rPr>
        <w:t>dikkate alınarak hazırlanmıştır.</w:t>
      </w:r>
    </w:p>
    <w:p>
      <w:pPr>
        <w:pStyle w:val="ListParagraph"/>
        <w:numPr>
          <w:ilvl w:val="0"/>
          <w:numId w:val="1"/>
        </w:numPr>
        <w:ind w:hanging="170" w:left="227"/>
        <w:rPr>
          <w:i/>
          <w:i/>
          <w:sz w:val="20"/>
        </w:rPr>
      </w:pPr>
      <w:r>
        <w:rPr>
          <w:i/>
          <w:sz w:val="20"/>
        </w:rPr>
        <w:t xml:space="preserve">Bu yıllık plan </w:t>
      </w:r>
      <w:r>
        <w:rPr>
          <w:b/>
          <w:i/>
          <w:color w:val="00B050"/>
          <w:sz w:val="20"/>
        </w:rPr>
        <w:t>dersicerik.com</w:t>
      </w:r>
      <w:r>
        <w:rPr>
          <w:i/>
          <w:color w:val="00B050"/>
          <w:sz w:val="20"/>
        </w:rPr>
        <w:t xml:space="preserve"> </w:t>
      </w:r>
      <w:r>
        <w:rPr>
          <w:i/>
          <w:sz w:val="20"/>
        </w:rPr>
        <w:t>ekibi tarafından hazırlanmıştır. İzinsiz paylaşılamaz.</w:t>
      </w:r>
    </w:p>
    <w:p>
      <w:pPr>
        <w:pStyle w:val="Normal"/>
        <w:spacing w:before="0" w:after="160"/>
        <w:rPr>
          <w:i/>
          <w:i/>
          <w:sz w:val="20"/>
        </w:rPr>
      </w:pPr>
      <w:r>
        <w:rPr>
          <w:i/>
          <w:sz w:val="20"/>
        </w:rPr>
        <mc:AlternateContent>
          <mc:Choice Requires="wps">
            <w:drawing>
              <wp:anchor behindDoc="0" distT="45720" distB="47625" distL="114300" distR="114300" simplePos="0" locked="0" layoutInCell="0" allowOverlap="1" relativeHeight="2" wp14:anchorId="70DD0D55">
                <wp:simplePos x="0" y="0"/>
                <wp:positionH relativeFrom="column">
                  <wp:posOffset>958215</wp:posOffset>
                </wp:positionH>
                <wp:positionV relativeFrom="paragraph">
                  <wp:posOffset>207645</wp:posOffset>
                </wp:positionV>
                <wp:extent cx="1841500" cy="662305"/>
                <wp:effectExtent l="0" t="0" r="0" b="2540"/>
                <wp:wrapSquare wrapText="bothSides"/>
                <wp:docPr id="1" name="Metin Kutusu 2"/>
                <a:graphic xmlns:a="http://schemas.openxmlformats.org/drawingml/2006/main">
                  <a:graphicData uri="http://schemas.microsoft.com/office/word/2010/wordprocessingShape">
                    <wps:wsp>
                      <wps:cNvSpPr/>
                      <wps:spPr>
                        <a:xfrm>
                          <a:off x="0" y="0"/>
                          <a:ext cx="1841400" cy="662400"/>
                        </a:xfrm>
                        <a:prstGeom prst="rect">
                          <a:avLst/>
                        </a:prstGeom>
                        <a:noFill/>
                        <a:ln w="9525">
                          <a:noFill/>
                        </a:ln>
                      </wps:spPr>
                      <wps:style>
                        <a:lnRef idx="0"/>
                        <a:fillRef idx="0"/>
                        <a:effectRef idx="0"/>
                        <a:fontRef idx="minor"/>
                      </wps:style>
                      <wps:txbx>
                        <w:txbxContent>
                          <w:p>
                            <w:pPr>
                              <w:pStyle w:val="ereveerii"/>
                              <w:spacing w:before="0" w:after="0"/>
                              <w:jc w:val="center"/>
                              <w:rPr>
                                <w:b/>
                                <w:sz w:val="24"/>
                              </w:rPr>
                            </w:pPr>
                            <w:r>
                              <w:rPr>
                                <w:b/>
                                <w:sz w:val="24"/>
                              </w:rPr>
                              <w:t>NİLGÜN BULUT</w:t>
                            </w:r>
                          </w:p>
                          <w:p>
                            <w:pPr>
                              <w:pStyle w:val="ereveerii"/>
                              <w:spacing w:before="0" w:after="0"/>
                              <w:jc w:val="center"/>
                              <w:rPr>
                                <w:i/>
                                <w:i/>
                                <w:sz w:val="24"/>
                              </w:rPr>
                            </w:pPr>
                            <w:r>
                              <w:rPr>
                                <w:i/>
                                <w:sz w:val="24"/>
                              </w:rPr>
                              <w:t>Ders Öğretmeni</w:t>
                            </w:r>
                          </w:p>
                          <w:p>
                            <w:pPr>
                              <w:pStyle w:val="ereveerii"/>
                              <w:spacing w:before="0" w:after="0"/>
                              <w:jc w:val="center"/>
                              <w:rPr>
                                <w:sz w:val="24"/>
                              </w:rPr>
                            </w:pPr>
                            <w:r>
                              <w:rPr/>
                            </w:r>
                          </w:p>
                        </w:txbxContent>
                      </wps:txbx>
                      <wps:bodyPr anchor="t">
                        <a:spAutoFit/>
                      </wps:bodyPr>
                    </wps:wsp>
                  </a:graphicData>
                </a:graphic>
                <wp14:sizeRelV relativeFrom="margin">
                  <wp14:pctHeight>20000</wp14:pctHeight>
                </wp14:sizeRelV>
              </wp:anchor>
            </w:drawing>
          </mc:Choice>
          <mc:Fallback>
            <w:pict>
              <v:rect id="shape_0" ID="Metin Kutusu 2" path="m0,0l-2147483645,0l-2147483645,-2147483646l0,-2147483646xe" stroked="f" o:allowincell="f" style="position:absolute;margin-left:75.45pt;margin-top:16.35pt;width:144.95pt;height:52.1pt;mso-wrap-style:square;v-text-anchor:top" wp14:anchorId="70DD0D55">
                <v:fill o:detectmouseclick="t" on="false"/>
                <v:stroke color="#3465a4" weight="9360" joinstyle="miter" endcap="flat"/>
                <v:textbox>
                  <w:txbxContent>
                    <w:p>
                      <w:pPr>
                        <w:pStyle w:val="ereveerii"/>
                        <w:spacing w:before="0" w:after="0"/>
                        <w:jc w:val="center"/>
                        <w:rPr>
                          <w:b/>
                          <w:sz w:val="24"/>
                        </w:rPr>
                      </w:pPr>
                      <w:r>
                        <w:rPr>
                          <w:b/>
                          <w:sz w:val="24"/>
                        </w:rPr>
                        <w:t>NİLGÜN BULUT</w:t>
                      </w:r>
                    </w:p>
                    <w:p>
                      <w:pPr>
                        <w:pStyle w:val="ereveerii"/>
                        <w:spacing w:before="0" w:after="0"/>
                        <w:jc w:val="center"/>
                        <w:rPr>
                          <w:i/>
                          <w:i/>
                          <w:sz w:val="24"/>
                        </w:rPr>
                      </w:pPr>
                      <w:r>
                        <w:rPr>
                          <w:i/>
                          <w:sz w:val="24"/>
                        </w:rPr>
                        <w:t>Ders Öğretmeni</w:t>
                      </w:r>
                    </w:p>
                    <w:p>
                      <w:pPr>
                        <w:pStyle w:val="ereveerii"/>
                        <w:spacing w:before="0" w:after="0"/>
                        <w:jc w:val="center"/>
                        <w:rPr>
                          <w:sz w:val="24"/>
                        </w:rPr>
                      </w:pPr>
                      <w:r>
                        <w:rPr/>
                      </w:r>
                    </w:p>
                  </w:txbxContent>
                </v:textbox>
                <w10:wrap type="square"/>
              </v:rect>
            </w:pict>
          </mc:Fallback>
        </mc:AlternateContent>
        <mc:AlternateContent>
          <mc:Choice Requires="wps">
            <w:drawing>
              <wp:anchor behindDoc="0" distT="45720" distB="47625" distL="114300" distR="114300" simplePos="0" locked="0" layoutInCell="0" allowOverlap="1" relativeHeight="4" wp14:anchorId="2455D7CF">
                <wp:simplePos x="0" y="0"/>
                <wp:positionH relativeFrom="column">
                  <wp:posOffset>7283450</wp:posOffset>
                </wp:positionH>
                <wp:positionV relativeFrom="paragraph">
                  <wp:posOffset>67945</wp:posOffset>
                </wp:positionV>
                <wp:extent cx="1841500" cy="1063625"/>
                <wp:effectExtent l="0" t="0" r="0" b="2540"/>
                <wp:wrapSquare wrapText="bothSides"/>
                <wp:docPr id="2" name="Metin Kutusu 2"/>
                <a:graphic xmlns:a="http://schemas.openxmlformats.org/drawingml/2006/main">
                  <a:graphicData uri="http://schemas.microsoft.com/office/word/2010/wordprocessingShape">
                    <wps:wsp>
                      <wps:cNvSpPr/>
                      <wps:spPr>
                        <a:xfrm>
                          <a:off x="0" y="0"/>
                          <a:ext cx="1841400" cy="1063800"/>
                        </a:xfrm>
                        <a:prstGeom prst="rect">
                          <a:avLst/>
                        </a:prstGeom>
                        <a:noFill/>
                        <a:ln w="9525">
                          <a:noFill/>
                        </a:ln>
                      </wps:spPr>
                      <wps:style>
                        <a:lnRef idx="0"/>
                        <a:fillRef idx="0"/>
                        <a:effectRef idx="0"/>
                        <a:fontRef idx="minor"/>
                      </wps:style>
                      <wps:txbx>
                        <w:txbxContent>
                          <w:p>
                            <w:pPr>
                              <w:pStyle w:val="ereveerii"/>
                              <w:spacing w:before="0" w:after="0"/>
                              <w:jc w:val="center"/>
                              <w:rPr>
                                <w:sz w:val="24"/>
                              </w:rPr>
                            </w:pPr>
                            <w:r>
                              <w:rPr>
                                <w:sz w:val="24"/>
                              </w:rPr>
                              <w:t>08/09/2025</w:t>
                            </w:r>
                          </w:p>
                          <w:p>
                            <w:pPr>
                              <w:pStyle w:val="ereveerii"/>
                              <w:spacing w:before="0" w:after="0"/>
                              <w:jc w:val="center"/>
                              <w:rPr>
                                <w:sz w:val="24"/>
                              </w:rPr>
                            </w:pPr>
                            <w:r>
                              <w:rPr>
                                <w:sz w:val="24"/>
                              </w:rPr>
                            </w:r>
                          </w:p>
                          <w:p>
                            <w:pPr>
                              <w:pStyle w:val="ereveerii"/>
                              <w:spacing w:before="0" w:after="0"/>
                              <w:jc w:val="center"/>
                              <w:rPr>
                                <w:b/>
                                <w:bCs/>
                                <w:sz w:val="24"/>
                              </w:rPr>
                            </w:pPr>
                            <w:r>
                              <w:rPr>
                                <w:b/>
                                <w:bCs/>
                                <w:sz w:val="24"/>
                              </w:rPr>
                              <w:t>HANİFİ KAYA</w:t>
                            </w:r>
                          </w:p>
                          <w:p>
                            <w:pPr>
                              <w:pStyle w:val="ereveerii"/>
                              <w:spacing w:before="0" w:after="0"/>
                              <w:jc w:val="center"/>
                              <w:rPr>
                                <w:sz w:val="24"/>
                              </w:rPr>
                            </w:pPr>
                            <w:r>
                              <w:rPr>
                                <w:sz w:val="24"/>
                              </w:rPr>
                              <w:t>Okul Müdürü</w:t>
                            </w:r>
                          </w:p>
                          <w:p>
                            <w:pPr>
                              <w:pStyle w:val="ereveerii"/>
                              <w:spacing w:before="0" w:after="0"/>
                              <w:jc w:val="center"/>
                              <w:rPr>
                                <w:sz w:val="24"/>
                              </w:rPr>
                            </w:pPr>
                            <w:r>
                              <w:rPr/>
                            </w:r>
                          </w:p>
                        </w:txbxContent>
                      </wps:txbx>
                      <wps:bodyPr anchor="t">
                        <a:spAutoFit/>
                      </wps:bodyPr>
                    </wps:wsp>
                  </a:graphicData>
                </a:graphic>
                <wp14:sizeRelV relativeFrom="margin">
                  <wp14:pctHeight>20000</wp14:pctHeight>
                </wp14:sizeRelV>
              </wp:anchor>
            </w:drawing>
          </mc:Choice>
          <mc:Fallback>
            <w:pict>
              <v:rect id="shape_0" ID="Metin Kutusu 2" path="m0,0l-2147483645,0l-2147483645,-2147483646l0,-2147483646xe" stroked="f" o:allowincell="f" style="position:absolute;margin-left:573.5pt;margin-top:5.35pt;width:144.95pt;height:83.7pt;mso-wrap-style:square;v-text-anchor:top" wp14:anchorId="2455D7CF">
                <v:fill o:detectmouseclick="t" on="false"/>
                <v:stroke color="#3465a4" weight="9360" joinstyle="miter" endcap="flat"/>
                <v:textbox>
                  <w:txbxContent>
                    <w:p>
                      <w:pPr>
                        <w:pStyle w:val="ereveerii"/>
                        <w:spacing w:before="0" w:after="0"/>
                        <w:jc w:val="center"/>
                        <w:rPr>
                          <w:sz w:val="24"/>
                        </w:rPr>
                      </w:pPr>
                      <w:r>
                        <w:rPr>
                          <w:sz w:val="24"/>
                        </w:rPr>
                        <w:t>08/09/2025</w:t>
                      </w:r>
                    </w:p>
                    <w:p>
                      <w:pPr>
                        <w:pStyle w:val="ereveerii"/>
                        <w:spacing w:before="0" w:after="0"/>
                        <w:jc w:val="center"/>
                        <w:rPr>
                          <w:sz w:val="24"/>
                        </w:rPr>
                      </w:pPr>
                      <w:r>
                        <w:rPr>
                          <w:sz w:val="24"/>
                        </w:rPr>
                      </w:r>
                    </w:p>
                    <w:p>
                      <w:pPr>
                        <w:pStyle w:val="ereveerii"/>
                        <w:spacing w:before="0" w:after="0"/>
                        <w:jc w:val="center"/>
                        <w:rPr>
                          <w:b/>
                          <w:bCs/>
                          <w:sz w:val="24"/>
                        </w:rPr>
                      </w:pPr>
                      <w:r>
                        <w:rPr>
                          <w:b/>
                          <w:bCs/>
                          <w:sz w:val="24"/>
                        </w:rPr>
                        <w:t>HANİFİ KAYA</w:t>
                      </w:r>
                    </w:p>
                    <w:p>
                      <w:pPr>
                        <w:pStyle w:val="ereveerii"/>
                        <w:spacing w:before="0" w:after="0"/>
                        <w:jc w:val="center"/>
                        <w:rPr>
                          <w:sz w:val="24"/>
                        </w:rPr>
                      </w:pPr>
                      <w:r>
                        <w:rPr>
                          <w:sz w:val="24"/>
                        </w:rPr>
                        <w:t>Okul Müdürü</w:t>
                      </w:r>
                    </w:p>
                    <w:p>
                      <w:pPr>
                        <w:pStyle w:val="ereveerii"/>
                        <w:spacing w:before="0" w:after="0"/>
                        <w:jc w:val="center"/>
                        <w:rPr>
                          <w:sz w:val="24"/>
                        </w:rPr>
                      </w:pPr>
                      <w:r>
                        <w:rPr/>
                      </w:r>
                    </w:p>
                  </w:txbxContent>
                </v:textbox>
                <w10:wrap type="square"/>
              </v:rect>
            </w:pict>
          </mc:Fallback>
        </mc:AlternateContent>
      </w:r>
    </w:p>
    <w:sectPr>
      <w:type w:val="nextPage"/>
      <w:pgSz w:orient="landscape" w:w="16838" w:h="11906"/>
      <w:pgMar w:left="851" w:right="851" w:gutter="0" w:header="0" w:top="851" w:footer="0" w:bottom="851"/>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a2"/>
    <w:family w:val="roman"/>
    <w:pitch w:val="variable"/>
  </w:font>
  <w:font w:name="Calibri">
    <w:charset w:val="a2"/>
    <w:family w:val="roman"/>
    <w:pitch w:val="variable"/>
  </w:font>
  <w:font w:name="Liberation Sans">
    <w:altName w:val="Arial"/>
    <w:charset w:val="a2"/>
    <w:family w:val="swiss"/>
    <w:pitch w:val="variable"/>
  </w:font>
  <w:font w:name="Arial">
    <w:charset w:val="a2"/>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tr-T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tr-T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tr-TR" w:eastAsia="en-US" w:bidi="ar-SA"/>
    </w:rPr>
  </w:style>
  <w:style w:type="character" w:styleId="DefaultParagraphFont" w:default="1">
    <w:name w:val="Default Paragraph Font"/>
    <w:uiPriority w:val="1"/>
    <w:semiHidden/>
    <w:unhideWhenUsed/>
    <w:qFormat/>
    <w:rPr/>
  </w:style>
  <w:style w:type="paragraph" w:styleId="Balk">
    <w:name w:val="Başlık"/>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Dizin">
    <w:name w:val="Dizin"/>
    <w:basedOn w:val="Normal"/>
    <w:qFormat/>
    <w:pPr>
      <w:suppressLineNumbers/>
    </w:pPr>
    <w:rPr>
      <w:rFonts w:cs="Arial"/>
    </w:rPr>
  </w:style>
  <w:style w:type="paragraph" w:styleId="ListParagraph">
    <w:name w:val="List Paragraph"/>
    <w:basedOn w:val="Normal"/>
    <w:uiPriority w:val="34"/>
    <w:qFormat/>
    <w:rsid w:val="00f41d61"/>
    <w:pPr>
      <w:spacing w:before="0" w:after="160"/>
      <w:ind w:left="720"/>
      <w:contextualSpacing/>
    </w:pPr>
    <w:rPr/>
  </w:style>
  <w:style w:type="paragraph" w:styleId="Default" w:customStyle="1">
    <w:name w:val="Default"/>
    <w:qFormat/>
    <w:rsid w:val="004e1d4e"/>
    <w:pPr>
      <w:widowControl/>
      <w:bidi w:val="0"/>
      <w:spacing w:lineRule="auto" w:line="240" w:before="0" w:after="0"/>
      <w:jc w:val="left"/>
    </w:pPr>
    <w:rPr>
      <w:rFonts w:ascii="Arial" w:hAnsi="Arial" w:cs="Arial" w:eastAsia="Calibri"/>
      <w:color w:val="000000"/>
      <w:kern w:val="0"/>
      <w:sz w:val="24"/>
      <w:szCs w:val="24"/>
      <w:lang w:val="tr-TR" w:eastAsia="en-US" w:bidi="ar-SA"/>
    </w:rPr>
  </w:style>
  <w:style w:type="paragraph" w:styleId="ereveerii">
    <w:name w:val="Çerçeve İçeriği"/>
    <w:basedOn w:val="Normal"/>
    <w:qFormat/>
    <w:pPr/>
    <w:rPr/>
  </w:style>
  <w:style w:type="numbering" w:styleId="ListeYok" w:default="1">
    <w:name w:val="Liste Yok"/>
    <w:uiPriority w:val="99"/>
    <w:semiHidden/>
    <w:unhideWhenUsed/>
    <w:qFormat/>
  </w:style>
  <w:style w:type="table" w:default="1" w:styleId="NormalTablo">
    <w:name w:val="Normal Table"/>
    <w:uiPriority w:val="99"/>
    <w:semiHidden/>
    <w:unhideWhenUsed/>
    <w:tblPr>
      <w:tblCellMar>
        <w:top w:w="0" w:type="dxa"/>
        <w:left w:w="108" w:type="dxa"/>
        <w:bottom w:w="0" w:type="dxa"/>
        <w:right w:w="108" w:type="dxa"/>
      </w:tblCellMar>
    </w:tblPr>
  </w:style>
  <w:style w:type="table" w:styleId="TabloKlavuzu">
    <w:name w:val="Table Grid"/>
    <w:basedOn w:val="NormalTablo"/>
    <w:uiPriority w:val="39"/>
    <w:rsid w:val="00e32f2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Manager>dersicerik.com</Manager>
  <TotalTime>3</TotalTime>
  <Application>LibreOffice/24.2.6.2$Windows_X86_64 LibreOffice_project/ef66aa7e36a1bb8e65bfbc63aba53045a14d0871</Application>
  <HyperlinkBase>dersicerik.com</HyperlinkBase>
  <AppVersion>15.0000</AppVersion>
  <Pages>4</Pages>
  <Words>3001</Words>
  <Characters>19924</Characters>
  <CharactersWithSpaces>22642</CharactersWithSpaces>
  <Paragraphs>381</Paragraphs>
  <Company>dersicerik.com</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dersicerik.com</cp:category>
  <cp:contentStatus>dersicerik.com</cp:contentStatus>
  <dcterms:created xsi:type="dcterms:W3CDTF">2025-09-12T09:57:00Z</dcterms:created>
  <dc:creator>dersicerik.com</dc:creator>
  <dc:description>dersicerik.com</dc:description>
  <cp:keywords>dersicerik.com</cp:keywords>
  <dc:language>tr-TR</dc:language>
  <cp:lastModifiedBy>süleyman bulut</cp:lastModifiedBy>
  <dcterms:modified xsi:type="dcterms:W3CDTF">2025-09-12T10:01:00Z</dcterms:modified>
  <cp:revision>3</cp:revision>
  <dc:subject>dersicerik.com</dc:subject>
  <dc:title>dersicerik.com</dc:title>
</cp:coreProperties>
</file>

<file path=docProps/custom.xml><?xml version="1.0" encoding="utf-8"?>
<Properties xmlns="http://schemas.openxmlformats.org/officeDocument/2006/custom-properties" xmlns:vt="http://schemas.openxmlformats.org/officeDocument/2006/docPropsVTypes"/>
</file>